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P2"/>
      </w:pPr>
      <w:r>
        <w:t xml:space="preserve">MINISTERE DE </w:t>
      </w:r>
      <w:smartTag w:uri="urn:schemas-microsoft-com:office:smarttags" w:element="PersonName">
        <w:smartTagPr>
          <w:attr w:name="ProductID" w:val="LA COMMUNAUTE FRANCAISE"/>
        </w:smartTagPr>
        <w:r>
          <w:t>LA COMMUNAUTE FRANCAISE</w:t>
        </w:r>
      </w:smartTag>
    </w:p>
    <w:p>
      <w:pPr>
        <w:pStyle w:val="Texte"/>
        <w:jc w:val="center"/>
        <w:rPr>
          <w:rFonts w:ascii="Times New Roman" w:hAnsi="Times New Roman"/>
          <w:b/>
          <w:sz w:val="22"/>
          <w:lang w:val="fr-FR"/>
        </w:rPr>
      </w:pPr>
    </w:p>
    <w:p>
      <w:pPr>
        <w:pStyle w:val="TP4"/>
      </w:pPr>
      <w:r>
        <w:t>ADMINISTRATION GENERALE DE L’ENSEIGNEMENT</w:t>
      </w:r>
    </w:p>
    <w:p>
      <w:pPr>
        <w:pStyle w:val="Texte"/>
        <w:jc w:val="center"/>
        <w:rPr>
          <w:rFonts w:ascii="Times New Roman" w:hAnsi="Times New Roman"/>
          <w:sz w:val="22"/>
          <w:lang w:val="fr-FR"/>
        </w:rPr>
      </w:pPr>
    </w:p>
    <w:p>
      <w:pPr>
        <w:pStyle w:val="TP2"/>
      </w:pPr>
      <w:r>
        <w:t xml:space="preserve">ENSEIGNEMENT DE PROMOTION SOCIALE </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rPr>
          <w:rFonts w:ascii="Times New Roman" w:hAnsi="Times New Roman"/>
          <w:b/>
          <w:sz w:val="28"/>
          <w:lang w:val="fr-FR"/>
        </w:rPr>
      </w:pPr>
    </w:p>
    <w:p>
      <w:pPr>
        <w:pStyle w:val="Texte"/>
        <w:jc w:val="center"/>
        <w:rPr>
          <w:rFonts w:ascii="Times New Roman" w:hAnsi="Times New Roman"/>
          <w:b/>
          <w:sz w:val="28"/>
          <w:lang w:val="fr-FR"/>
        </w:rPr>
      </w:pPr>
    </w:p>
    <w:p>
      <w:pPr>
        <w:pStyle w:val="TP3"/>
      </w:pPr>
      <w:r>
        <w:t>DOSSIER PEDAGOGIQUE</w:t>
      </w:r>
    </w:p>
    <w:p>
      <w:pPr>
        <w:pStyle w:val="Titre1"/>
      </w:pPr>
    </w:p>
    <w:p/>
    <w:p>
      <w:pPr>
        <w:pStyle w:val="TP4"/>
      </w:pPr>
      <w:r>
        <w:t>UNITE D'ENSEIGNEMENT</w:t>
      </w:r>
    </w:p>
    <w:p>
      <w:pPr>
        <w:jc w:val="center"/>
        <w:rPr>
          <w:b/>
          <w:bCs/>
        </w:rPr>
      </w:pPr>
    </w:p>
    <w:p>
      <w:pPr>
        <w:jc w:val="center"/>
        <w:rPr>
          <w:b/>
          <w:bCs/>
        </w:rPr>
      </w:pPr>
    </w:p>
    <w:p>
      <w:pPr>
        <w:jc w:val="center"/>
        <w:rPr>
          <w:b/>
          <w:bCs/>
        </w:rPr>
      </w:pPr>
    </w:p>
    <w:p>
      <w:pPr>
        <w:jc w:val="center"/>
        <w:rPr>
          <w:b/>
          <w:bCs/>
        </w:rPr>
      </w:pPr>
    </w:p>
    <w:p>
      <w:pPr>
        <w:jc w:val="center"/>
        <w:rPr>
          <w:b/>
          <w:bCs/>
        </w:rPr>
      </w:pPr>
    </w:p>
    <w:p>
      <w:pPr>
        <w:pStyle w:val="TP1"/>
      </w:pPr>
      <w:r>
        <w:t>E-TOURISME : VEILLE DU NUMERIQUE</w:t>
      </w:r>
    </w:p>
    <w:p>
      <w:pPr>
        <w:jc w:val="center"/>
        <w:rPr>
          <w:b/>
          <w:bCs/>
          <w:sz w:val="22"/>
          <w:szCs w:val="22"/>
        </w:rPr>
      </w:pPr>
    </w:p>
    <w:p>
      <w:pPr>
        <w:jc w:val="center"/>
        <w:rPr>
          <w:b/>
          <w:bCs/>
          <w:sz w:val="22"/>
          <w:szCs w:val="22"/>
        </w:rPr>
      </w:pPr>
    </w:p>
    <w:p>
      <w:pPr>
        <w:jc w:val="center"/>
        <w:rPr>
          <w:b/>
          <w:bCs/>
          <w:sz w:val="22"/>
          <w:szCs w:val="22"/>
        </w:rPr>
      </w:pPr>
    </w:p>
    <w:p>
      <w:pPr>
        <w:pStyle w:val="TP2"/>
      </w:pPr>
      <w:r>
        <w:t>ENSEIGNEMENT SUPERIEUR DE TYPE court</w:t>
      </w:r>
    </w:p>
    <w:p>
      <w:pPr>
        <w:pStyle w:val="TP4"/>
        <w:rPr>
          <w:rStyle w:val="Titredulivre"/>
        </w:rPr>
      </w:pPr>
      <w:r>
        <w:rPr>
          <w:rStyle w:val="Titredulivre"/>
        </w:rPr>
        <w:t xml:space="preserve">Domaine : Sciences économiques et de gestion </w:t>
      </w:r>
    </w:p>
    <w:p>
      <w:pPr>
        <w:jc w:val="center"/>
        <w:rPr>
          <w:rStyle w:val="Titredulivre"/>
          <w:b w:val="0"/>
          <w:sz w:val="22"/>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P4"/>
              <w:rPr>
                <w:lang w:val="nl-BE"/>
              </w:rPr>
            </w:pPr>
            <w:proofErr w:type="gramStart"/>
            <w:r>
              <w:rPr>
                <w:lang w:val="nl-BE"/>
              </w:rPr>
              <w:t>CODE :</w:t>
            </w:r>
            <w:proofErr w:type="gramEnd"/>
            <w:r>
              <w:rPr>
                <w:lang w:val="nl-BE"/>
              </w:rPr>
              <w:t xml:space="preserve"> 714526U32D1</w:t>
            </w:r>
          </w:p>
        </w:tc>
      </w:tr>
      <w:tr>
        <w:trPr>
          <w:jc w:val="center"/>
        </w:trPr>
        <w:tc>
          <w:tcPr>
            <w:tcW w:w="6120" w:type="dxa"/>
            <w:tcBorders>
              <w:left w:val="single" w:sz="4" w:space="0" w:color="000000"/>
              <w:right w:val="single" w:sz="4" w:space="0" w:color="000000"/>
            </w:tcBorders>
          </w:tcPr>
          <w:p>
            <w:pPr>
              <w:pStyle w:val="TP4"/>
            </w:pPr>
          </w:p>
          <w:p>
            <w:pPr>
              <w:pStyle w:val="TP4"/>
              <w:rPr>
                <w:lang w:val="nl-BE"/>
              </w:rPr>
            </w:pPr>
            <w:r>
              <w:t>CODE DU DOMAINE DE FORMATION : 704</w:t>
            </w:r>
          </w:p>
        </w:tc>
      </w:tr>
      <w:tr>
        <w:trPr>
          <w:jc w:val="center"/>
        </w:trPr>
        <w:tc>
          <w:tcPr>
            <w:tcW w:w="6120" w:type="dxa"/>
            <w:tcBorders>
              <w:left w:val="single" w:sz="4" w:space="0" w:color="000000"/>
              <w:bottom w:val="single" w:sz="4" w:space="0" w:color="000000"/>
              <w:right w:val="single" w:sz="4" w:space="0" w:color="000000"/>
            </w:tcBorders>
          </w:tcPr>
          <w:p>
            <w:pPr>
              <w:pStyle w:val="TP4"/>
            </w:pPr>
          </w:p>
          <w:p>
            <w:pPr>
              <w:pStyle w:val="TP4"/>
            </w:pPr>
            <w:r>
              <w:t>DOCUMENT DE REFERENCE INTER-RESEAUX</w:t>
            </w:r>
          </w:p>
        </w:tc>
      </w:tr>
    </w:tbl>
    <w:p/>
    <w:p/>
    <w:p/>
    <w:p/>
    <w:p>
      <w:pPr>
        <w:pStyle w:val="TP2min"/>
      </w:pPr>
      <w:r>
        <w:t>Approbation du Gouvernement de la Communauté française du 20 décembre 2018</w:t>
      </w:r>
    </w:p>
    <w:p>
      <w:pPr>
        <w:pStyle w:val="TP2min"/>
      </w:pPr>
      <w:r>
        <w:t>sur avis conforme du Conseil général</w:t>
      </w:r>
    </w:p>
    <w:p/>
    <w:p>
      <w:pPr>
        <w:pStyle w:val="Standard"/>
        <w:rPr>
          <w:sz w:val="22"/>
        </w:rPr>
      </w:pPr>
    </w:p>
    <w:p>
      <w:pPr>
        <w:suppressAutoHyphens w:val="0"/>
        <w:rPr>
          <w:lang w:val="fr-BE"/>
        </w:rPr>
      </w:pPr>
      <w:r>
        <w:rPr>
          <w:lang w:val="fr-BE"/>
        </w:rPr>
        <w:br w:type="page"/>
      </w:r>
    </w:p>
    <w:tbl>
      <w:tblPr>
        <w:tblW w:w="9387" w:type="dxa"/>
        <w:jc w:val="center"/>
        <w:tblLayout w:type="fixed"/>
        <w:tblCellMar>
          <w:left w:w="70" w:type="dxa"/>
          <w:right w:w="70" w:type="dxa"/>
        </w:tblCellMar>
        <w:tblLook w:val="0000" w:firstRow="0" w:lastRow="0" w:firstColumn="0" w:lastColumn="0" w:noHBand="0" w:noVBand="0"/>
      </w:tblPr>
      <w:tblGrid>
        <w:gridCol w:w="9387"/>
      </w:tblGrid>
      <w:tr>
        <w:trPr>
          <w:jc w:val="center"/>
        </w:trPr>
        <w:tc>
          <w:tcPr>
            <w:tcW w:w="9387" w:type="dxa"/>
            <w:tcBorders>
              <w:top w:val="single" w:sz="4" w:space="0" w:color="000000"/>
              <w:left w:val="single" w:sz="4" w:space="0" w:color="000000"/>
              <w:bottom w:val="single" w:sz="20" w:space="0" w:color="000000"/>
              <w:right w:val="single" w:sz="20" w:space="0" w:color="000000"/>
            </w:tcBorders>
          </w:tcPr>
          <w:p>
            <w:pPr>
              <w:snapToGrid w:val="0"/>
              <w:rPr>
                <w:b/>
                <w:sz w:val="28"/>
              </w:rPr>
            </w:pPr>
          </w:p>
          <w:p>
            <w:pPr>
              <w:pStyle w:val="TP1"/>
            </w:pPr>
            <w:r>
              <w:t>E-TOURISME : VEILLE DU NUMERIQUE</w:t>
            </w:r>
          </w:p>
          <w:p>
            <w:pPr>
              <w:rPr>
                <w:b/>
                <w:sz w:val="28"/>
              </w:rPr>
            </w:pPr>
          </w:p>
          <w:p>
            <w:pPr>
              <w:pStyle w:val="TP2"/>
            </w:pPr>
            <w:r>
              <w:t xml:space="preserve">enseignement superieur </w:t>
            </w:r>
            <w:bookmarkStart w:id="0" w:name="_GoBack"/>
            <w:bookmarkEnd w:id="0"/>
            <w:r>
              <w:t>de type court</w:t>
            </w:r>
          </w:p>
          <w:p>
            <w:pPr>
              <w:rPr>
                <w:b/>
                <w:sz w:val="28"/>
              </w:rPr>
            </w:pPr>
          </w:p>
        </w:tc>
      </w:tr>
    </w:tbl>
    <w:p/>
    <w:p/>
    <w:p>
      <w:pPr>
        <w:pStyle w:val="Niv1"/>
      </w:pPr>
      <w:r>
        <w:t>FINALITES DE L’UNITE D'ENSEIGNEMENT</w:t>
      </w:r>
    </w:p>
    <w:p/>
    <w:p>
      <w:pPr>
        <w:pStyle w:val="niv20"/>
      </w:pPr>
      <w:r>
        <w:t>1.1. Finalités générales</w:t>
      </w:r>
    </w:p>
    <w:p>
      <w:pPr>
        <w:ind w:left="425"/>
        <w:rPr>
          <w:b/>
          <w:sz w:val="22"/>
        </w:rPr>
      </w:pPr>
    </w:p>
    <w:p>
      <w:pPr>
        <w:pStyle w:val="niv3"/>
      </w:pPr>
      <w:r>
        <w:t>Conformément à l’article 7 du décret de la Communauté française du 16 avril 1991 organisant l'enseignement de promotion sociale, cette unité d'enseignement doit :</w:t>
      </w:r>
    </w:p>
    <w:p>
      <w:pPr>
        <w:pStyle w:val="niv4puces"/>
      </w:pPr>
      <w:r>
        <w:t>concourir à l’épanouissement individuel en promouvant une meilleure insertion professionnelle, sociale, culturelle et scolaire ;</w:t>
      </w:r>
    </w:p>
    <w:p>
      <w:pPr>
        <w:pStyle w:val="niv4puces"/>
      </w:pPr>
      <w:r>
        <w:t>répondre aux besoins et demandes en formation émanant des entreprises, des administrations, de l’enseignement et d’une manière générale des milieux socio-économiques et culturels.</w:t>
      </w:r>
    </w:p>
    <w:p>
      <w:pPr>
        <w:rPr>
          <w:sz w:val="22"/>
        </w:rPr>
      </w:pPr>
    </w:p>
    <w:p>
      <w:pPr>
        <w:pStyle w:val="niv20"/>
      </w:pPr>
      <w:r>
        <w:t>1.2. Finalités particulières</w:t>
      </w:r>
    </w:p>
    <w:p>
      <w:pPr>
        <w:pStyle w:val="Texte"/>
        <w:numPr>
          <w:ilvl w:val="12"/>
          <w:numId w:val="0"/>
        </w:numPr>
        <w:ind w:left="851"/>
        <w:jc w:val="both"/>
        <w:rPr>
          <w:rFonts w:ascii="Times New Roman" w:hAnsi="Times New Roman"/>
          <w:color w:val="FF0000"/>
          <w:sz w:val="22"/>
        </w:rPr>
      </w:pPr>
    </w:p>
    <w:p>
      <w:pPr>
        <w:pStyle w:val="niv3"/>
      </w:pPr>
      <w:bookmarkStart w:id="1" w:name="FIP"/>
      <w:bookmarkEnd w:id="1"/>
      <w:r>
        <w:t>Cette unité d'enseignement vise à permettre à l’étudiant :</w:t>
      </w:r>
    </w:p>
    <w:p>
      <w:pPr>
        <w:pStyle w:val="niv4puces"/>
      </w:pPr>
      <w:r>
        <w:t>de définir les priorités de la veille du numérique ;</w:t>
      </w:r>
    </w:p>
    <w:p>
      <w:pPr>
        <w:pStyle w:val="niv4puces"/>
      </w:pPr>
      <w:r>
        <w:t>de mettre en place un cadre de gestion de  l’e-réputation du territoire et de ses acteurs touristiques.</w:t>
      </w:r>
    </w:p>
    <w:p>
      <w:pPr>
        <w:suppressAutoHyphens w:val="0"/>
        <w:spacing w:after="120"/>
        <w:jc w:val="both"/>
        <w:rPr>
          <w:sz w:val="22"/>
        </w:rPr>
      </w:pPr>
    </w:p>
    <w:p>
      <w:pPr>
        <w:pStyle w:val="Niv1"/>
      </w:pPr>
      <w:r>
        <w:t>CAPACITES PREALABLES REQUISES</w:t>
      </w:r>
    </w:p>
    <w:p>
      <w:pPr>
        <w:rPr>
          <w:sz w:val="22"/>
        </w:rPr>
      </w:pPr>
    </w:p>
    <w:p>
      <w:pPr>
        <w:pStyle w:val="niv20"/>
      </w:pPr>
      <w:r>
        <w:t>2.1. Capacités</w:t>
      </w:r>
    </w:p>
    <w:p>
      <w:pPr>
        <w:ind w:left="360"/>
        <w:rPr>
          <w:b/>
          <w:sz w:val="22"/>
        </w:rPr>
      </w:pPr>
    </w:p>
    <w:p>
      <w:pPr>
        <w:pStyle w:val="niv3"/>
        <w:rPr>
          <w:i/>
        </w:rPr>
      </w:pPr>
      <w:r>
        <w:rPr>
          <w:i/>
        </w:rPr>
        <w:t>A partir de situations concrètes relatives au tourisme, fournies par le chargé de cours,</w:t>
      </w:r>
    </w:p>
    <w:p/>
    <w:p>
      <w:pPr>
        <w:pStyle w:val="niv4puces"/>
      </w:pPr>
      <w:r>
        <w:t>cerner le rôle des différents acteurs et institutions touristiques ;</w:t>
      </w:r>
    </w:p>
    <w:p>
      <w:pPr>
        <w:pStyle w:val="niv4puces"/>
      </w:pPr>
      <w:r>
        <w:t>d’expliciter les facteurs d’émergence.</w:t>
      </w:r>
    </w:p>
    <w:p>
      <w:pPr>
        <w:rPr>
          <w:sz w:val="22"/>
          <w:szCs w:val="22"/>
          <w:lang w:val="fr-BE"/>
        </w:rPr>
      </w:pPr>
    </w:p>
    <w:p>
      <w:pPr>
        <w:pStyle w:val="niv3"/>
        <w:rPr>
          <w:i/>
        </w:rPr>
      </w:pPr>
      <w:proofErr w:type="gramStart"/>
      <w:r>
        <w:rPr>
          <w:i/>
        </w:rPr>
        <w:t>face</w:t>
      </w:r>
      <w:proofErr w:type="gramEnd"/>
      <w:r>
        <w:rPr>
          <w:i/>
        </w:rPr>
        <w:t xml:space="preserve"> à une structure informatique opérationnelle, disposant des logiciels appropriés et de la documentation nécessaire, en utilisant le vocabulaire technique et l'orthographe adéquate, et en respectant les normes et standards en vigueur, les consignes étant précisées par le chargé de cours,</w:t>
      </w:r>
    </w:p>
    <w:p>
      <w:pPr>
        <w:pStyle w:val="niv4puces"/>
      </w:pPr>
      <w:r>
        <w:t>de concevoir et de créer au moins deux supports de communication.</w:t>
      </w:r>
    </w:p>
    <w:p>
      <w:pPr>
        <w:rPr>
          <w:sz w:val="22"/>
          <w:szCs w:val="22"/>
          <w:lang w:val="fr-BE"/>
        </w:rPr>
      </w:pPr>
    </w:p>
    <w:p>
      <w:pPr>
        <w:pStyle w:val="niv20"/>
      </w:pPr>
      <w:r>
        <w:t>2.2. Titre pouvant en tenir lieu</w:t>
      </w:r>
    </w:p>
    <w:p>
      <w:pPr>
        <w:rPr>
          <w:sz w:val="22"/>
          <w:szCs w:val="22"/>
        </w:rPr>
      </w:pPr>
    </w:p>
    <w:p>
      <w:pPr>
        <w:pStyle w:val="niv3"/>
      </w:pPr>
      <w:r>
        <w:t>Bachelier ou Master du domaine économique,</w:t>
      </w:r>
    </w:p>
    <w:p>
      <w:pPr>
        <w:pStyle w:val="niv3"/>
      </w:pPr>
      <w:r>
        <w:t>Master en tourisme, en sciences humaines et sociales, en histoire, en histoire de l’art, en géographie humaine ou dans le domaine de la communication.</w:t>
      </w:r>
    </w:p>
    <w:p>
      <w:pPr>
        <w:pStyle w:val="NormalWeb"/>
        <w:spacing w:before="0" w:beforeAutospacing="0" w:after="0" w:afterAutospacing="0"/>
        <w:rPr>
          <w:b/>
          <w:sz w:val="22"/>
          <w:lang w:val="fr-FR"/>
        </w:rPr>
      </w:pPr>
    </w:p>
    <w:p>
      <w:pPr>
        <w:pStyle w:val="Niv1"/>
      </w:pPr>
      <w:r>
        <w:t>ACQUIS D'APPRENTISSAGE</w:t>
      </w:r>
    </w:p>
    <w:p>
      <w:pPr>
        <w:ind w:left="283" w:hanging="283"/>
        <w:jc w:val="both"/>
        <w:rPr>
          <w:b/>
          <w:sz w:val="22"/>
        </w:rPr>
      </w:pPr>
    </w:p>
    <w:p>
      <w:pPr>
        <w:pStyle w:val="niv20"/>
        <w:rPr>
          <w:b w:val="0"/>
        </w:rPr>
      </w:pPr>
      <w:bookmarkStart w:id="2" w:name="CAT"/>
      <w:bookmarkEnd w:id="2"/>
      <w:r>
        <w:t xml:space="preserve">Pour atteindre le seuil de réussite, </w:t>
      </w:r>
      <w:r>
        <w:rPr>
          <w:b w:val="0"/>
        </w:rPr>
        <w:t>l’étudiant sera capable :</w:t>
      </w:r>
    </w:p>
    <w:p>
      <w:pPr>
        <w:ind w:left="284"/>
        <w:jc w:val="both"/>
        <w:rPr>
          <w:sz w:val="22"/>
          <w:szCs w:val="22"/>
        </w:rPr>
      </w:pPr>
    </w:p>
    <w:p>
      <w:pPr>
        <w:pStyle w:val="niv2texti"/>
      </w:pPr>
      <w:r>
        <w:t>Dans le respect des consignes,</w:t>
      </w:r>
    </w:p>
    <w:p>
      <w:pPr>
        <w:pStyle w:val="niv2texti"/>
      </w:pPr>
      <w:proofErr w:type="gramStart"/>
      <w:r>
        <w:t>à</w:t>
      </w:r>
      <w:proofErr w:type="gramEnd"/>
      <w:r>
        <w:t xml:space="preserve"> partir d’un cas concret issu de la vie professionnelle, validé par le chargé de cours, décrivant une localité touristique identifiée,</w:t>
      </w:r>
    </w:p>
    <w:p/>
    <w:p>
      <w:pPr>
        <w:pStyle w:val="niv4puces"/>
      </w:pPr>
      <w:r>
        <w:t>de réaliser une analyse de l’e-réputation de cette localité sur les aspects hébergement touristique ;</w:t>
      </w:r>
    </w:p>
    <w:p>
      <w:pPr>
        <w:pStyle w:val="niv4puces"/>
      </w:pPr>
      <w:r>
        <w:t>d’identifier les points faibles et d’y apporter une réponse appropriée.</w:t>
      </w:r>
    </w:p>
    <w:p>
      <w:pPr>
        <w:spacing w:before="120" w:after="120"/>
        <w:jc w:val="both"/>
        <w:rPr>
          <w:bCs/>
          <w:iCs/>
          <w:sz w:val="22"/>
          <w:szCs w:val="22"/>
        </w:rPr>
      </w:pPr>
    </w:p>
    <w:p>
      <w:pPr>
        <w:pStyle w:val="niv20"/>
        <w:rPr>
          <w:b w:val="0"/>
        </w:rPr>
      </w:pPr>
      <w:r>
        <w:t>Pour la détermination du degré de maîtrise</w:t>
      </w:r>
      <w:r>
        <w:rPr>
          <w:b w:val="0"/>
        </w:rPr>
        <w:t>, il sera tenu compte des critères suivants :</w:t>
      </w:r>
    </w:p>
    <w:p>
      <w:pPr>
        <w:ind w:left="284"/>
        <w:jc w:val="both"/>
        <w:rPr>
          <w:sz w:val="22"/>
        </w:rPr>
      </w:pPr>
    </w:p>
    <w:p>
      <w:pPr>
        <w:pStyle w:val="niv4puces"/>
      </w:pPr>
      <w:r>
        <w:t xml:space="preserve">le degré de finesse de l’analyse, </w:t>
      </w:r>
    </w:p>
    <w:p>
      <w:pPr>
        <w:pStyle w:val="niv4puces"/>
      </w:pPr>
      <w:r>
        <w:t>le degré de pertinence des solutions,</w:t>
      </w:r>
    </w:p>
    <w:p>
      <w:pPr>
        <w:pStyle w:val="niv4puces"/>
      </w:pPr>
      <w:r>
        <w:t>le degré de précision et la clarté dans l’emploi des termes techniques.</w:t>
      </w:r>
    </w:p>
    <w:p>
      <w:pPr>
        <w:suppressAutoHyphens w:val="0"/>
        <w:rPr>
          <w:sz w:val="22"/>
          <w:szCs w:val="22"/>
        </w:rPr>
      </w:pPr>
    </w:p>
    <w:p>
      <w:pPr>
        <w:pStyle w:val="NormalWeb"/>
        <w:spacing w:before="0" w:beforeAutospacing="0" w:after="0" w:afterAutospacing="0"/>
        <w:rPr>
          <w:sz w:val="22"/>
          <w:szCs w:val="22"/>
          <w:lang w:val="fr-FR" w:eastAsia="ar-SA"/>
        </w:rPr>
      </w:pPr>
    </w:p>
    <w:p>
      <w:pPr>
        <w:pStyle w:val="Niv1"/>
      </w:pPr>
      <w:r>
        <w:t>PROGRAMME</w:t>
      </w:r>
    </w:p>
    <w:p>
      <w:pPr>
        <w:rPr>
          <w:b/>
          <w:sz w:val="22"/>
        </w:rPr>
      </w:pPr>
    </w:p>
    <w:p>
      <w:pPr>
        <w:pStyle w:val="niv2texti"/>
      </w:pPr>
      <w:r>
        <w:t>A partir de situations issues du milieu professionnel,</w:t>
      </w:r>
    </w:p>
    <w:p>
      <w:pPr>
        <w:rPr>
          <w:b/>
          <w:sz w:val="22"/>
        </w:rPr>
      </w:pPr>
    </w:p>
    <w:p>
      <w:pPr>
        <w:pStyle w:val="Niv2textN"/>
      </w:pPr>
      <w:proofErr w:type="gramStart"/>
      <w:r>
        <w:t>l’étudiant</w:t>
      </w:r>
      <w:proofErr w:type="gramEnd"/>
      <w:r>
        <w:t xml:space="preserve"> sera capable :</w:t>
      </w:r>
    </w:p>
    <w:p>
      <w:pPr>
        <w:jc w:val="both"/>
        <w:rPr>
          <w:bCs/>
          <w:iCs/>
          <w:sz w:val="22"/>
          <w:szCs w:val="22"/>
        </w:rPr>
      </w:pPr>
    </w:p>
    <w:p>
      <w:pPr>
        <w:pStyle w:val="niv4puces"/>
      </w:pPr>
      <w:r>
        <w:t>de définir les priorités de la veille du numérique ;</w:t>
      </w:r>
    </w:p>
    <w:p>
      <w:pPr>
        <w:pStyle w:val="niv4puces"/>
      </w:pPr>
      <w:r>
        <w:t>de mettre en place le cadre d’une démarche de veille du numérique en utilisant les ressources disponibles ;</w:t>
      </w:r>
    </w:p>
    <w:p>
      <w:pPr>
        <w:pStyle w:val="niv4puces"/>
      </w:pPr>
      <w:r>
        <w:t>de définir les grands axes pour la gestion de l’e-réputation du territoire et de ses acteurs touristiques ;</w:t>
      </w:r>
    </w:p>
    <w:p>
      <w:pPr>
        <w:pStyle w:val="niv4puces"/>
      </w:pPr>
      <w:r>
        <w:t>de proposer une stratégie d’action dans le but d’initier, corriger et renforcer l’e-réputation.</w:t>
      </w:r>
    </w:p>
    <w:p>
      <w:pPr>
        <w:jc w:val="both"/>
      </w:pPr>
    </w:p>
    <w:p>
      <w:pPr>
        <w:jc w:val="both"/>
        <w:rPr>
          <w:sz w:val="22"/>
        </w:rPr>
      </w:pPr>
    </w:p>
    <w:p>
      <w:pPr>
        <w:pStyle w:val="Niv1"/>
      </w:pPr>
      <w:r>
        <w:t>CONSTITUTION DES GROUPES OU REGROUPEMENT</w:t>
      </w:r>
    </w:p>
    <w:p>
      <w:pPr>
        <w:pStyle w:val="Titre1"/>
        <w:widowControl/>
        <w:numPr>
          <w:ilvl w:val="0"/>
          <w:numId w:val="0"/>
        </w:numPr>
        <w:ind w:left="68"/>
        <w:rPr>
          <w:sz w:val="22"/>
        </w:rPr>
      </w:pPr>
    </w:p>
    <w:p>
      <w:pPr>
        <w:pStyle w:val="Niv2textN"/>
      </w:pPr>
      <w:r>
        <w:t>Aucune recommandation particulière.</w:t>
      </w:r>
    </w:p>
    <w:p>
      <w:pPr>
        <w:jc w:val="both"/>
      </w:pPr>
    </w:p>
    <w:p>
      <w:pPr>
        <w:pStyle w:val="Niv1"/>
      </w:pPr>
      <w:r>
        <w:t>CHARGE(S) DE COURS</w:t>
      </w:r>
    </w:p>
    <w:p>
      <w:pPr>
        <w:pStyle w:val="Titre1"/>
        <w:widowControl/>
        <w:numPr>
          <w:ilvl w:val="0"/>
          <w:numId w:val="0"/>
        </w:numPr>
        <w:ind w:left="68"/>
        <w:rPr>
          <w:sz w:val="22"/>
        </w:rPr>
      </w:pPr>
    </w:p>
    <w:p>
      <w:pPr>
        <w:pStyle w:val="Niv2textN"/>
      </w:pPr>
      <w:r>
        <w:t>Le chargé de cours sera un enseignant ou un expert.</w:t>
      </w:r>
    </w:p>
    <w:p>
      <w:pPr>
        <w:ind w:left="284"/>
        <w:jc w:val="both"/>
        <w:rPr>
          <w:sz w:val="22"/>
        </w:rPr>
      </w:pPr>
    </w:p>
    <w:p>
      <w:pPr>
        <w:pStyle w:val="Niv2textN"/>
      </w:pPr>
      <w:r>
        <w:t>L’expert devra justifier de compétences particulières issues d’une expérience professionnelle actualisée en relation avec le programme du présent dossier pédagogique.</w:t>
      </w:r>
    </w:p>
    <w:p>
      <w:pPr>
        <w:jc w:val="both"/>
        <w:rPr>
          <w:b/>
          <w:sz w:val="22"/>
          <w:u w:val="single"/>
        </w:rPr>
      </w:pPr>
    </w:p>
    <w:p>
      <w:pPr>
        <w:suppressAutoHyphens w:val="0"/>
        <w:rPr>
          <w:b/>
          <w:sz w:val="22"/>
          <w:u w:val="single"/>
        </w:rPr>
      </w:pPr>
      <w:r>
        <w:rPr>
          <w:b/>
          <w:sz w:val="22"/>
          <w:u w:val="single"/>
        </w:rPr>
        <w:br w:type="page"/>
      </w:r>
    </w:p>
    <w:p>
      <w:pPr>
        <w:jc w:val="both"/>
        <w:rPr>
          <w:b/>
          <w:sz w:val="22"/>
          <w:u w:val="single"/>
        </w:rPr>
      </w:pPr>
    </w:p>
    <w:p>
      <w:pPr>
        <w:pStyle w:val="Niv1"/>
      </w:pPr>
      <w:r>
        <w:t>HORAIRE MINIMUM DE L’UNITE D’ENSEIGNEMENT</w:t>
      </w:r>
    </w:p>
    <w:p>
      <w:pPr>
        <w:pStyle w:val="Standard"/>
        <w:rPr>
          <w:sz w:val="22"/>
        </w:rPr>
      </w:pPr>
    </w:p>
    <w:tbl>
      <w:tblPr>
        <w:tblW w:w="9214"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701"/>
        <w:gridCol w:w="1417"/>
        <w:gridCol w:w="1418"/>
      </w:tblGrid>
      <w:tr>
        <w:trPr>
          <w:cantSplit/>
        </w:trPr>
        <w:tc>
          <w:tcPr>
            <w:tcW w:w="4678" w:type="dxa"/>
            <w:tcBorders>
              <w:top w:val="single" w:sz="12" w:space="0" w:color="auto"/>
              <w:bottom w:val="single" w:sz="12" w:space="0" w:color="auto"/>
            </w:tcBorders>
          </w:tcPr>
          <w:p>
            <w:pPr>
              <w:spacing w:before="120"/>
              <w:rPr>
                <w:b/>
                <w:sz w:val="22"/>
                <w:u w:val="single"/>
              </w:rPr>
            </w:pPr>
            <w:r>
              <w:rPr>
                <w:b/>
                <w:sz w:val="22"/>
                <w:u w:val="single"/>
              </w:rPr>
              <w:t xml:space="preserve"> Dénomination du (des) cours </w:t>
            </w:r>
            <w:r>
              <w:rPr>
                <w:sz w:val="22"/>
              </w:rPr>
              <w:t>(1)</w:t>
            </w:r>
          </w:p>
        </w:tc>
        <w:tc>
          <w:tcPr>
            <w:tcW w:w="1701" w:type="dxa"/>
            <w:tcBorders>
              <w:top w:val="single" w:sz="12" w:space="0" w:color="auto"/>
              <w:bottom w:val="single" w:sz="12" w:space="0" w:color="auto"/>
            </w:tcBorders>
          </w:tcPr>
          <w:p>
            <w:pPr>
              <w:jc w:val="center"/>
              <w:rPr>
                <w:b/>
                <w:sz w:val="22"/>
                <w:u w:val="single"/>
              </w:rPr>
            </w:pPr>
            <w:r>
              <w:rPr>
                <w:b/>
                <w:sz w:val="22"/>
                <w:u w:val="single"/>
              </w:rPr>
              <w:t>Classement du(des) cours</w:t>
            </w:r>
          </w:p>
          <w:p>
            <w:pPr>
              <w:jc w:val="center"/>
              <w:rPr>
                <w:sz w:val="22"/>
                <w:u w:val="single"/>
              </w:rPr>
            </w:pPr>
            <w:r>
              <w:rPr>
                <w:sz w:val="22"/>
              </w:rPr>
              <w:t>(1)  (5)</w:t>
            </w:r>
          </w:p>
        </w:tc>
        <w:tc>
          <w:tcPr>
            <w:tcW w:w="1417" w:type="dxa"/>
            <w:tcBorders>
              <w:top w:val="single" w:sz="12" w:space="0" w:color="auto"/>
              <w:bottom w:val="single" w:sz="12" w:space="0" w:color="auto"/>
            </w:tcBorders>
          </w:tcPr>
          <w:p>
            <w:pPr>
              <w:jc w:val="center"/>
              <w:rPr>
                <w:b/>
                <w:sz w:val="22"/>
                <w:u w:val="single"/>
              </w:rPr>
            </w:pPr>
            <w:r>
              <w:rPr>
                <w:b/>
                <w:sz w:val="22"/>
                <w:u w:val="single"/>
              </w:rPr>
              <w:t>Code U</w:t>
            </w:r>
          </w:p>
          <w:p>
            <w:pPr>
              <w:jc w:val="center"/>
              <w:rPr>
                <w:b/>
                <w:sz w:val="22"/>
                <w:u w:val="single"/>
              </w:rPr>
            </w:pPr>
          </w:p>
          <w:p>
            <w:pPr>
              <w:jc w:val="center"/>
              <w:rPr>
                <w:sz w:val="22"/>
                <w:u w:val="single"/>
              </w:rPr>
            </w:pPr>
            <w:r>
              <w:rPr>
                <w:sz w:val="22"/>
              </w:rPr>
              <w:t>(1)  (5)</w:t>
            </w:r>
          </w:p>
        </w:tc>
        <w:tc>
          <w:tcPr>
            <w:tcW w:w="1418" w:type="dxa"/>
            <w:tcBorders>
              <w:top w:val="single" w:sz="12" w:space="0" w:color="auto"/>
              <w:bottom w:val="single" w:sz="12" w:space="0" w:color="auto"/>
            </w:tcBorders>
          </w:tcPr>
          <w:p>
            <w:pPr>
              <w:jc w:val="center"/>
              <w:rPr>
                <w:b/>
                <w:sz w:val="22"/>
                <w:u w:val="single"/>
              </w:rPr>
            </w:pPr>
            <w:r>
              <w:rPr>
                <w:b/>
                <w:sz w:val="22"/>
                <w:u w:val="single"/>
              </w:rPr>
              <w:t>Nombre de périodes</w:t>
            </w:r>
          </w:p>
          <w:p>
            <w:pPr>
              <w:jc w:val="center"/>
              <w:rPr>
                <w:sz w:val="22"/>
                <w:u w:val="single"/>
              </w:rPr>
            </w:pPr>
            <w:r>
              <w:rPr>
                <w:sz w:val="22"/>
              </w:rPr>
              <w:t>(1)</w:t>
            </w:r>
          </w:p>
        </w:tc>
      </w:tr>
      <w:tr>
        <w:trPr>
          <w:cantSplit/>
        </w:trPr>
        <w:tc>
          <w:tcPr>
            <w:tcW w:w="4678" w:type="dxa"/>
            <w:tcBorders>
              <w:top w:val="single" w:sz="12" w:space="0" w:color="auto"/>
            </w:tcBorders>
          </w:tcPr>
          <w:p>
            <w:pPr>
              <w:rPr>
                <w:sz w:val="22"/>
              </w:rPr>
            </w:pPr>
            <w:r>
              <w:rPr>
                <w:sz w:val="22"/>
                <w:lang w:eastAsia="fr-FR"/>
              </w:rPr>
              <w:t>Veille du numérique et de l’e-réputation</w:t>
            </w:r>
          </w:p>
        </w:tc>
        <w:tc>
          <w:tcPr>
            <w:tcW w:w="1701" w:type="dxa"/>
            <w:tcBorders>
              <w:top w:val="single" w:sz="12" w:space="0" w:color="auto"/>
            </w:tcBorders>
          </w:tcPr>
          <w:p>
            <w:pPr>
              <w:jc w:val="center"/>
              <w:rPr>
                <w:sz w:val="22"/>
              </w:rPr>
            </w:pPr>
            <w:r>
              <w:rPr>
                <w:sz w:val="22"/>
              </w:rPr>
              <w:t>CT</w:t>
            </w:r>
          </w:p>
        </w:tc>
        <w:tc>
          <w:tcPr>
            <w:tcW w:w="1417" w:type="dxa"/>
            <w:tcBorders>
              <w:top w:val="single" w:sz="12" w:space="0" w:color="auto"/>
            </w:tcBorders>
          </w:tcPr>
          <w:p>
            <w:pPr>
              <w:jc w:val="center"/>
              <w:rPr>
                <w:sz w:val="22"/>
              </w:rPr>
            </w:pPr>
            <w:r>
              <w:rPr>
                <w:sz w:val="22"/>
              </w:rPr>
              <w:t>B</w:t>
            </w:r>
          </w:p>
        </w:tc>
        <w:tc>
          <w:tcPr>
            <w:tcW w:w="1418" w:type="dxa"/>
            <w:tcBorders>
              <w:top w:val="single" w:sz="12" w:space="0" w:color="auto"/>
            </w:tcBorders>
          </w:tcPr>
          <w:p>
            <w:pPr>
              <w:jc w:val="center"/>
              <w:rPr>
                <w:sz w:val="22"/>
              </w:rPr>
            </w:pPr>
            <w:r>
              <w:rPr>
                <w:sz w:val="22"/>
              </w:rPr>
              <w:t>14</w:t>
            </w:r>
          </w:p>
        </w:tc>
      </w:tr>
      <w:tr>
        <w:trPr>
          <w:cantSplit/>
        </w:trPr>
        <w:tc>
          <w:tcPr>
            <w:tcW w:w="4678" w:type="dxa"/>
          </w:tcPr>
          <w:p>
            <w:pPr>
              <w:rPr>
                <w:sz w:val="22"/>
              </w:rPr>
            </w:pPr>
            <w:r>
              <w:rPr>
                <w:b/>
                <w:sz w:val="22"/>
                <w:u w:val="single"/>
              </w:rPr>
              <w:t>Part d'autonomie</w:t>
            </w:r>
          </w:p>
        </w:tc>
        <w:tc>
          <w:tcPr>
            <w:tcW w:w="1701" w:type="dxa"/>
          </w:tcPr>
          <w:p>
            <w:pPr>
              <w:jc w:val="center"/>
              <w:rPr>
                <w:sz w:val="22"/>
              </w:rPr>
            </w:pPr>
          </w:p>
        </w:tc>
        <w:tc>
          <w:tcPr>
            <w:tcW w:w="1417" w:type="dxa"/>
          </w:tcPr>
          <w:p>
            <w:pPr>
              <w:jc w:val="center"/>
              <w:rPr>
                <w:sz w:val="22"/>
              </w:rPr>
            </w:pPr>
            <w:r>
              <w:rPr>
                <w:sz w:val="22"/>
              </w:rPr>
              <w:t>P</w:t>
            </w:r>
          </w:p>
        </w:tc>
        <w:tc>
          <w:tcPr>
            <w:tcW w:w="1418" w:type="dxa"/>
          </w:tcPr>
          <w:p>
            <w:pPr>
              <w:jc w:val="center"/>
              <w:rPr>
                <w:sz w:val="22"/>
              </w:rPr>
            </w:pPr>
            <w:r>
              <w:rPr>
                <w:sz w:val="22"/>
              </w:rPr>
              <w:t>4</w:t>
            </w:r>
          </w:p>
        </w:tc>
      </w:tr>
      <w:tr>
        <w:trPr>
          <w:cantSplit/>
        </w:trPr>
        <w:tc>
          <w:tcPr>
            <w:tcW w:w="4678" w:type="dxa"/>
          </w:tcPr>
          <w:p>
            <w:pPr>
              <w:rPr>
                <w:sz w:val="22"/>
              </w:rPr>
            </w:pPr>
          </w:p>
          <w:p>
            <w:pPr>
              <w:rPr>
                <w:sz w:val="22"/>
              </w:rPr>
            </w:pPr>
          </w:p>
        </w:tc>
        <w:tc>
          <w:tcPr>
            <w:tcW w:w="1701" w:type="dxa"/>
          </w:tcPr>
          <w:p>
            <w:pPr>
              <w:jc w:val="center"/>
              <w:rPr>
                <w:sz w:val="22"/>
              </w:rPr>
            </w:pPr>
          </w:p>
        </w:tc>
        <w:tc>
          <w:tcPr>
            <w:tcW w:w="1417" w:type="dxa"/>
          </w:tcPr>
          <w:p>
            <w:pPr>
              <w:rPr>
                <w:sz w:val="22"/>
              </w:rPr>
            </w:pPr>
            <w:r>
              <w:rPr>
                <w:sz w:val="22"/>
              </w:rPr>
              <w:t>Total des périodes</w:t>
            </w:r>
          </w:p>
        </w:tc>
        <w:tc>
          <w:tcPr>
            <w:tcW w:w="1418" w:type="dxa"/>
          </w:tcPr>
          <w:p>
            <w:pPr>
              <w:jc w:val="center"/>
              <w:rPr>
                <w:sz w:val="22"/>
              </w:rPr>
            </w:pPr>
            <w:r>
              <w:rPr>
                <w:sz w:val="22"/>
              </w:rPr>
              <w:t>18</w:t>
            </w:r>
          </w:p>
        </w:tc>
      </w:tr>
    </w:tbl>
    <w:p>
      <w:pPr>
        <w:pStyle w:val="Standard"/>
        <w:rPr>
          <w:sz w:val="22"/>
        </w:rPr>
      </w:pPr>
    </w:p>
    <w:p>
      <w:pPr>
        <w:jc w:val="both"/>
        <w:rPr>
          <w:b/>
          <w:sz w:val="22"/>
          <w:u w:val="single"/>
        </w:rPr>
      </w:pPr>
    </w:p>
    <w:sectPr>
      <w:headerReference w:type="even" r:id="rId8"/>
      <w:headerReference w:type="default" r:id="rId9"/>
      <w:footerReference w:type="even" r:id="rId10"/>
      <w:footerReference w:type="default" r:id="rId11"/>
      <w:headerReference w:type="first" r:id="rId12"/>
      <w:footerReference w:type="first" r:id="rId13"/>
      <w:footnotePr>
        <w:pos w:val="beneathText"/>
      </w:footnotePr>
      <w:type w:val="continuous"/>
      <w:pgSz w:w="11905" w:h="16837"/>
      <w:pgMar w:top="1417" w:right="1417" w:bottom="1291" w:left="1417" w:header="141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Cambria"/>
    <w:panose1 w:val="04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36"/>
        <w:tab w:val="right" w:pos="9072"/>
      </w:tabs>
    </w:pPr>
    <w:sdt>
      <w:sdtPr>
        <w:id w:val="-1286260327"/>
        <w:docPartObj>
          <w:docPartGallery w:val="Page Numbers (Bottom of Page)"/>
          <w:docPartUnique/>
        </w:docPartObj>
      </w:sdtPr>
      <w:sdtContent>
        <w:sdt>
          <w:sdtPr>
            <w:id w:val="-1705238520"/>
            <w:docPartObj>
              <w:docPartGallery w:val="Page Numbers (Top of Page)"/>
              <w:docPartUnique/>
            </w:docPartObj>
          </w:sdtPr>
          <w:sdtContent>
            <w:r>
              <w:t>Certificat en E-Tourisme et Marketing digital : UE veille du numérique</w:t>
            </w:r>
            <w:r>
              <w:tab/>
              <w:t xml:space="preserve"> Page </w:t>
            </w:r>
            <w:r>
              <w:rPr>
                <w:bCs/>
              </w:rPr>
              <w:fldChar w:fldCharType="begin"/>
            </w:r>
            <w:r>
              <w:rPr>
                <w:bCs/>
              </w:rPr>
              <w:instrText>PAGE</w:instrText>
            </w:r>
            <w:r>
              <w:rPr>
                <w:bCs/>
              </w:rPr>
              <w:fldChar w:fldCharType="separate"/>
            </w:r>
            <w:r>
              <w:rPr>
                <w:bCs/>
                <w:noProof/>
              </w:rPr>
              <w:t>4</w:t>
            </w:r>
            <w:r>
              <w:rPr>
                <w:bCs/>
              </w:rPr>
              <w:fldChar w:fldCharType="end"/>
            </w:r>
            <w:r>
              <w:t xml:space="preserve"> sur </w:t>
            </w:r>
            <w:r>
              <w:rPr>
                <w:bCs/>
              </w:rPr>
              <w:fldChar w:fldCharType="begin"/>
            </w:r>
            <w:r>
              <w:rPr>
                <w:bCs/>
              </w:rPr>
              <w:instrText>NUMPAGES</w:instrText>
            </w:r>
            <w:r>
              <w:rPr>
                <w:bCs/>
              </w:rPr>
              <w:fldChar w:fldCharType="separate"/>
            </w:r>
            <w:r>
              <w:rPr>
                <w:bCs/>
                <w:noProof/>
              </w:rPr>
              <w:t>4</w:t>
            </w:r>
            <w:r>
              <w:rPr>
                <w:bCs/>
              </w:rPr>
              <w:fldChar w:fldCharType="end"/>
            </w:r>
          </w:sdtContent>
        </w:sdt>
      </w:sdtContent>
    </w:sdt>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A2A2088"/>
    <w:lvl w:ilvl="0">
      <w:numFmt w:val="bullet"/>
      <w:lvlText w:val="*"/>
      <w:lvlJc w:val="left"/>
    </w:lvl>
  </w:abstractNum>
  <w:abstractNum w:abstractNumId="1" w15:restartNumberingAfterBreak="0">
    <w:nsid w:val="00000001"/>
    <w:multiLevelType w:val="multilevel"/>
    <w:tmpl w:val="7F3C88E0"/>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2"/>
    <w:multiLevelType w:val="singleLevel"/>
    <w:tmpl w:val="00000002"/>
    <w:name w:val="WW8Num6"/>
    <w:lvl w:ilvl="0">
      <w:start w:val="1"/>
      <w:numFmt w:val="bullet"/>
      <w:lvlText w:val=""/>
      <w:lvlJc w:val="left"/>
      <w:pPr>
        <w:tabs>
          <w:tab w:val="num" w:pos="1191"/>
        </w:tabs>
      </w:pPr>
      <w:rPr>
        <w:rFonts w:ascii="Symbol" w:hAnsi="Symbol"/>
        <w:sz w:val="20"/>
      </w:rPr>
    </w:lvl>
  </w:abstractNum>
  <w:abstractNum w:abstractNumId="3" w15:restartNumberingAfterBreak="0">
    <w:nsid w:val="00000003"/>
    <w:multiLevelType w:val="singleLevel"/>
    <w:tmpl w:val="00000003"/>
    <w:name w:val="WW8Num3"/>
    <w:lvl w:ilvl="0">
      <w:start w:val="1"/>
      <w:numFmt w:val="bullet"/>
      <w:pStyle w:val="normal01"/>
      <w:lvlText w:val=""/>
      <w:lvlJc w:val="left"/>
      <w:pPr>
        <w:tabs>
          <w:tab w:val="num" w:pos="0"/>
        </w:tabs>
      </w:pPr>
      <w:rPr>
        <w:rFonts w:ascii="Symbol" w:hAnsi="Symbol"/>
        <w:sz w:val="14"/>
      </w:rPr>
    </w:lvl>
  </w:abstractNum>
  <w:abstractNum w:abstractNumId="4" w15:restartNumberingAfterBreak="0">
    <w:nsid w:val="00000005"/>
    <w:multiLevelType w:val="singleLevel"/>
    <w:tmpl w:val="00000005"/>
    <w:name w:val="WW8Num9"/>
    <w:lvl w:ilvl="0">
      <w:start w:val="1"/>
      <w:numFmt w:val="bullet"/>
      <w:lvlText w:val=""/>
      <w:lvlJc w:val="left"/>
      <w:pPr>
        <w:tabs>
          <w:tab w:val="num" w:pos="1531"/>
        </w:tabs>
        <w:ind w:left="1531" w:hanging="397"/>
      </w:pPr>
      <w:rPr>
        <w:rFonts w:ascii="Symbol" w:hAnsi="Symbol"/>
        <w:sz w:val="20"/>
      </w:rPr>
    </w:lvl>
  </w:abstractNum>
  <w:abstractNum w:abstractNumId="5" w15:restartNumberingAfterBreak="0">
    <w:nsid w:val="00000007"/>
    <w:multiLevelType w:val="singleLevel"/>
    <w:tmpl w:val="00000007"/>
    <w:name w:val="WW8Num8"/>
    <w:lvl w:ilvl="0">
      <w:start w:val="1"/>
      <w:numFmt w:val="bullet"/>
      <w:lvlText w:val=""/>
      <w:lvlJc w:val="left"/>
      <w:pPr>
        <w:tabs>
          <w:tab w:val="num" w:pos="1251"/>
        </w:tabs>
        <w:ind w:left="1251" w:hanging="397"/>
      </w:pPr>
      <w:rPr>
        <w:rFonts w:ascii="Symbol" w:hAnsi="Symbol" w:cs="Symbol"/>
        <w:b w:val="0"/>
        <w:bCs w:val="0"/>
        <w:i w:val="0"/>
        <w:iCs w:val="0"/>
        <w:caps w:val="0"/>
        <w:smallCaps w:val="0"/>
        <w:strike w:val="0"/>
        <w:dstrike w:val="0"/>
        <w:vanish w:val="0"/>
        <w:webHidden w:val="0"/>
        <w:color w:val="auto"/>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0A74101"/>
    <w:multiLevelType w:val="hybridMultilevel"/>
    <w:tmpl w:val="72E8CAC8"/>
    <w:lvl w:ilvl="0" w:tplc="00000002">
      <w:start w:val="1"/>
      <w:numFmt w:val="bullet"/>
      <w:lvlText w:val=""/>
      <w:lvlJc w:val="left"/>
      <w:pPr>
        <w:tabs>
          <w:tab w:val="num" w:pos="1191"/>
        </w:tabs>
      </w:pPr>
      <w:rPr>
        <w:rFonts w:ascii="Symbol" w:hAnsi="Symbol"/>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D27EA3"/>
    <w:multiLevelType w:val="hybridMultilevel"/>
    <w:tmpl w:val="F0DE3F96"/>
    <w:lvl w:ilvl="0" w:tplc="6322AAE6">
      <w:start w:val="1"/>
      <w:numFmt w:val="bullet"/>
      <w:lvlText w:val=""/>
      <w:lvlJc w:val="left"/>
      <w:pPr>
        <w:tabs>
          <w:tab w:val="num" w:pos="706"/>
        </w:tabs>
        <w:ind w:left="1699" w:hanging="283"/>
      </w:pPr>
      <w:rPr>
        <w:rFonts w:ascii="Symbol" w:hAnsi="Symbol" w:hint="default"/>
        <w:color w:val="auto"/>
        <w:sz w:val="18"/>
      </w:rPr>
    </w:lvl>
    <w:lvl w:ilvl="1" w:tplc="040C0003">
      <w:start w:val="1"/>
      <w:numFmt w:val="bullet"/>
      <w:lvlText w:val="o"/>
      <w:lvlJc w:val="left"/>
      <w:pPr>
        <w:tabs>
          <w:tab w:val="num" w:pos="2516"/>
        </w:tabs>
        <w:ind w:left="2516" w:hanging="360"/>
      </w:pPr>
      <w:rPr>
        <w:rFonts w:ascii="Courier New" w:hAnsi="Courier New" w:cs="Times New Roman" w:hint="default"/>
      </w:rPr>
    </w:lvl>
    <w:lvl w:ilvl="2" w:tplc="040C0005">
      <w:start w:val="1"/>
      <w:numFmt w:val="bullet"/>
      <w:lvlText w:val=""/>
      <w:lvlJc w:val="left"/>
      <w:pPr>
        <w:tabs>
          <w:tab w:val="num" w:pos="3236"/>
        </w:tabs>
        <w:ind w:left="3236" w:hanging="360"/>
      </w:pPr>
      <w:rPr>
        <w:rFonts w:ascii="Wingdings" w:hAnsi="Wingdings" w:hint="default"/>
      </w:rPr>
    </w:lvl>
    <w:lvl w:ilvl="3" w:tplc="040C0001">
      <w:start w:val="1"/>
      <w:numFmt w:val="bullet"/>
      <w:lvlText w:val=""/>
      <w:lvlJc w:val="left"/>
      <w:pPr>
        <w:tabs>
          <w:tab w:val="num" w:pos="3956"/>
        </w:tabs>
        <w:ind w:left="3956" w:hanging="360"/>
      </w:pPr>
      <w:rPr>
        <w:rFonts w:ascii="Symbol" w:hAnsi="Symbol" w:hint="default"/>
      </w:rPr>
    </w:lvl>
    <w:lvl w:ilvl="4" w:tplc="040C0003">
      <w:start w:val="1"/>
      <w:numFmt w:val="bullet"/>
      <w:lvlText w:val="o"/>
      <w:lvlJc w:val="left"/>
      <w:pPr>
        <w:tabs>
          <w:tab w:val="num" w:pos="4676"/>
        </w:tabs>
        <w:ind w:left="4676" w:hanging="360"/>
      </w:pPr>
      <w:rPr>
        <w:rFonts w:ascii="Courier New" w:hAnsi="Courier New" w:cs="Times New Roman" w:hint="default"/>
      </w:rPr>
    </w:lvl>
    <w:lvl w:ilvl="5" w:tplc="040C0005">
      <w:start w:val="1"/>
      <w:numFmt w:val="bullet"/>
      <w:lvlText w:val=""/>
      <w:lvlJc w:val="left"/>
      <w:pPr>
        <w:tabs>
          <w:tab w:val="num" w:pos="5396"/>
        </w:tabs>
        <w:ind w:left="5396" w:hanging="360"/>
      </w:pPr>
      <w:rPr>
        <w:rFonts w:ascii="Wingdings" w:hAnsi="Wingdings" w:hint="default"/>
      </w:rPr>
    </w:lvl>
    <w:lvl w:ilvl="6" w:tplc="040C0001">
      <w:start w:val="1"/>
      <w:numFmt w:val="bullet"/>
      <w:lvlText w:val=""/>
      <w:lvlJc w:val="left"/>
      <w:pPr>
        <w:tabs>
          <w:tab w:val="num" w:pos="6116"/>
        </w:tabs>
        <w:ind w:left="6116" w:hanging="360"/>
      </w:pPr>
      <w:rPr>
        <w:rFonts w:ascii="Symbol" w:hAnsi="Symbol" w:hint="default"/>
      </w:rPr>
    </w:lvl>
    <w:lvl w:ilvl="7" w:tplc="040C0003">
      <w:start w:val="1"/>
      <w:numFmt w:val="bullet"/>
      <w:lvlText w:val="o"/>
      <w:lvlJc w:val="left"/>
      <w:pPr>
        <w:tabs>
          <w:tab w:val="num" w:pos="6836"/>
        </w:tabs>
        <w:ind w:left="6836" w:hanging="360"/>
      </w:pPr>
      <w:rPr>
        <w:rFonts w:ascii="Courier New" w:hAnsi="Courier New" w:cs="Times New Roman" w:hint="default"/>
      </w:rPr>
    </w:lvl>
    <w:lvl w:ilvl="8" w:tplc="040C0005">
      <w:start w:val="1"/>
      <w:numFmt w:val="bullet"/>
      <w:lvlText w:val=""/>
      <w:lvlJc w:val="left"/>
      <w:pPr>
        <w:tabs>
          <w:tab w:val="num" w:pos="7556"/>
        </w:tabs>
        <w:ind w:left="7556" w:hanging="360"/>
      </w:pPr>
      <w:rPr>
        <w:rFonts w:ascii="Wingdings" w:hAnsi="Wingdings" w:hint="default"/>
      </w:rPr>
    </w:lvl>
  </w:abstractNum>
  <w:abstractNum w:abstractNumId="8" w15:restartNumberingAfterBreak="0">
    <w:nsid w:val="07D067F4"/>
    <w:multiLevelType w:val="multilevel"/>
    <w:tmpl w:val="A35EF1C6"/>
    <w:styleLink w:val="Niv2"/>
    <w:lvl w:ilvl="0">
      <w:start w:val="1"/>
      <w:numFmt w:val="decimal"/>
      <w:lvlText w:val="%1)"/>
      <w:lvlJc w:val="left"/>
      <w:pPr>
        <w:ind w:left="360" w:hanging="360"/>
      </w:pPr>
      <w:rPr>
        <w:rFonts w:ascii="Times New Roman" w:hAnsi="Times New Roman"/>
        <w:b/>
        <w:i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691F33"/>
    <w:multiLevelType w:val="hybridMultilevel"/>
    <w:tmpl w:val="3A622094"/>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1" w15:restartNumberingAfterBreak="0">
    <w:nsid w:val="29D22A7C"/>
    <w:multiLevelType w:val="hybridMultilevel"/>
    <w:tmpl w:val="0972CDBA"/>
    <w:lvl w:ilvl="0" w:tplc="9FD8CD26">
      <w:start w:val="1"/>
      <w:numFmt w:val="bullet"/>
      <w:lvlText w:val=""/>
      <w:lvlJc w:val="left"/>
      <w:pPr>
        <w:ind w:left="720" w:hanging="360"/>
      </w:pPr>
      <w:rPr>
        <w:rFonts w:ascii="Symbol" w:hAnsi="Symbol" w:hint="default"/>
        <w:color w:val="auto"/>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3CC6654"/>
    <w:multiLevelType w:val="singleLevel"/>
    <w:tmpl w:val="C486EC6C"/>
    <w:lvl w:ilvl="0">
      <w:start w:val="1"/>
      <w:numFmt w:val="bullet"/>
      <w:pStyle w:val="niv4puces"/>
      <w:lvlText w:val=""/>
      <w:lvlJc w:val="left"/>
      <w:pPr>
        <w:ind w:left="720" w:hanging="360"/>
      </w:pPr>
      <w:rPr>
        <w:rFonts w:ascii="Symbol" w:hAnsi="Symbol" w:hint="default"/>
      </w:rPr>
    </w:lvl>
  </w:abstractNum>
  <w:abstractNum w:abstractNumId="13" w15:restartNumberingAfterBreak="0">
    <w:nsid w:val="39EC4109"/>
    <w:multiLevelType w:val="hybridMultilevel"/>
    <w:tmpl w:val="8E468BA2"/>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ED118B4"/>
    <w:multiLevelType w:val="hybridMultilevel"/>
    <w:tmpl w:val="CA388006"/>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BB8213F"/>
    <w:multiLevelType w:val="multilevel"/>
    <w:tmpl w:val="FB8841C0"/>
    <w:lvl w:ilvl="0">
      <w:start w:val="1"/>
      <w:numFmt w:val="decimal"/>
      <w:pStyle w:val="Niv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C650088"/>
    <w:multiLevelType w:val="hybridMultilevel"/>
    <w:tmpl w:val="9042B82C"/>
    <w:lvl w:ilvl="0" w:tplc="FE5EF818">
      <w:start w:val="1"/>
      <w:numFmt w:val="bullet"/>
      <w:pStyle w:val="Niv5puces"/>
      <w:lvlText w:val="o"/>
      <w:lvlJc w:val="left"/>
      <w:pPr>
        <w:ind w:left="1776" w:hanging="360"/>
      </w:pPr>
      <w:rPr>
        <w:rFonts w:ascii="Courier New" w:hAnsi="Courier New" w:cs="Courier New"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17" w15:restartNumberingAfterBreak="0">
    <w:nsid w:val="4E763F23"/>
    <w:multiLevelType w:val="hybridMultilevel"/>
    <w:tmpl w:val="DF44DA2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8" w15:restartNumberingAfterBreak="0">
    <w:nsid w:val="54D82056"/>
    <w:multiLevelType w:val="hybridMultilevel"/>
    <w:tmpl w:val="764A65F0"/>
    <w:lvl w:ilvl="0" w:tplc="00000002">
      <w:start w:val="1"/>
      <w:numFmt w:val="bullet"/>
      <w:lvlText w:val=""/>
      <w:lvlJc w:val="left"/>
      <w:pPr>
        <w:ind w:left="720" w:hanging="360"/>
      </w:pPr>
      <w:rPr>
        <w:rFonts w:ascii="Symbol" w:hAnsi="Symbol"/>
        <w:sz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A0D6A3D"/>
    <w:multiLevelType w:val="multilevel"/>
    <w:tmpl w:val="0958E7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0A36240"/>
    <w:multiLevelType w:val="hybridMultilevel"/>
    <w:tmpl w:val="13BC5A4A"/>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77E7BDB"/>
    <w:multiLevelType w:val="hybridMultilevel"/>
    <w:tmpl w:val="8CDC73B0"/>
    <w:lvl w:ilvl="0" w:tplc="9FD8CD26">
      <w:start w:val="1"/>
      <w:numFmt w:val="bullet"/>
      <w:lvlText w:val=""/>
      <w:lvlJc w:val="left"/>
      <w:pPr>
        <w:ind w:left="720" w:hanging="360"/>
      </w:pPr>
      <w:rPr>
        <w:rFonts w:ascii="Symbol" w:hAnsi="Symbol" w:hint="default"/>
        <w:color w:val="auto"/>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2"/>
  </w:num>
  <w:num w:numId="4">
    <w:abstractNumId w:val="3"/>
  </w:num>
  <w:num w:numId="5">
    <w:abstractNumId w:val="13"/>
  </w:num>
  <w:num w:numId="6">
    <w:abstractNumId w:val="11"/>
  </w:num>
  <w:num w:numId="7">
    <w:abstractNumId w:val="21"/>
  </w:num>
  <w:num w:numId="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0"/>
    <w:lvlOverride w:ilvl="0">
      <w:lvl w:ilvl="0">
        <w:numFmt w:val="bullet"/>
        <w:lvlText w:val=""/>
        <w:legacy w:legacy="1" w:legacySpace="0" w:legacyIndent="283"/>
        <w:lvlJc w:val="left"/>
        <w:pPr>
          <w:ind w:left="1134" w:hanging="283"/>
        </w:pPr>
        <w:rPr>
          <w:rFonts w:ascii="Symbol" w:hAnsi="Symbol" w:hint="default"/>
        </w:rPr>
      </w:lvl>
    </w:lvlOverride>
  </w:num>
  <w:num w:numId="10">
    <w:abstractNumId w:val="4"/>
  </w:num>
  <w:num w:numId="11">
    <w:abstractNumId w:val="5"/>
  </w:num>
  <w:num w:numId="12">
    <w:abstractNumId w:val="7"/>
  </w:num>
  <w:num w:numId="13">
    <w:abstractNumId w:val="9"/>
  </w:num>
  <w:num w:numId="14">
    <w:abstractNumId w:val="14"/>
  </w:num>
  <w:num w:numId="15">
    <w:abstractNumId w:val="2"/>
  </w:num>
  <w:num w:numId="16">
    <w:abstractNumId w:val="6"/>
  </w:num>
  <w:num w:numId="17">
    <w:abstractNumId w:val="20"/>
  </w:num>
  <w:num w:numId="18">
    <w:abstractNumId w:val="18"/>
  </w:num>
  <w:num w:numId="19">
    <w:abstractNumId w:val="17"/>
  </w:num>
  <w:num w:numId="20">
    <w:abstractNumId w:val="19"/>
  </w:num>
  <w:num w:numId="21">
    <w:abstractNumId w:val="15"/>
  </w:num>
  <w:num w:numId="22">
    <w:abstractNumId w:val="8"/>
  </w:num>
  <w:num w:numId="23">
    <w:abstractNumId w:val="12"/>
  </w:num>
  <w:num w:numId="24">
    <w:abstractNumId w:val="16"/>
  </w:num>
  <w:num w:numId="2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isplayBackgroundShape/>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F551A60B-AED0-459A-91E0-A1E1CA4B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lang w:val="fr-FR" w:eastAsia="ar-SA"/>
    </w:rPr>
  </w:style>
  <w:style w:type="paragraph" w:styleId="Titre1">
    <w:name w:val="heading 1"/>
    <w:basedOn w:val="Normal"/>
    <w:next w:val="Normal"/>
    <w:link w:val="Titre1Car"/>
    <w:uiPriority w:val="99"/>
    <w:qFormat/>
    <w:pPr>
      <w:keepNext/>
      <w:widowControl w:val="0"/>
      <w:numPr>
        <w:numId w:val="25"/>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25"/>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25"/>
      </w:numPr>
      <w:pBdr>
        <w:bottom w:val="none" w:sz="0" w:space="0" w:color="auto"/>
      </w:pBdr>
      <w:spacing w:before="240" w:after="120"/>
      <w:outlineLvl w:val="2"/>
    </w:pPr>
    <w:rPr>
      <w:rFonts w:ascii="Arial" w:eastAsia="MS Mincho" w:hAnsi="Arial"/>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eastAsia="Times New Roman"/>
      <w:sz w:val="24"/>
      <w:szCs w:val="24"/>
      <w:lang w:val="fr-FR" w:eastAsia="ar-SA"/>
    </w:rPr>
  </w:style>
  <w:style w:type="character" w:customStyle="1" w:styleId="Titre2Car">
    <w:name w:val="Titre 2 Car"/>
    <w:link w:val="Titre2"/>
    <w:uiPriority w:val="99"/>
    <w:locked/>
    <w:rPr>
      <w:rFonts w:ascii="Times New Roman" w:hAnsi="Times New Roman"/>
      <w:b/>
      <w:bCs/>
      <w:lang w:val="fr-FR" w:eastAsia="ar-SA"/>
    </w:rPr>
  </w:style>
  <w:style w:type="character" w:customStyle="1" w:styleId="Titre3Car">
    <w:name w:val="Titre 3 Car"/>
    <w:link w:val="Titre3"/>
    <w:uiPriority w:val="99"/>
    <w:locked/>
    <w:rPr>
      <w:rFonts w:ascii="Arial" w:eastAsia="MS Mincho" w:hAnsi="Arial" w:cs="Tahoma"/>
      <w:b/>
      <w:bCs/>
      <w:sz w:val="28"/>
      <w:szCs w:val="28"/>
      <w:lang w:val="fr-FR" w:eastAsia="ar-SA"/>
    </w:rPr>
  </w:style>
  <w:style w:type="paragraph" w:customStyle="1" w:styleId="Texte">
    <w:name w:val="Texte"/>
    <w:basedOn w:val="Normal"/>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link w:val="En-tte"/>
    <w:uiPriority w:val="99"/>
    <w:locked/>
    <w:rPr>
      <w:rFonts w:ascii="Times New Roman" w:hAnsi="Times New Roman" w:cs="Times New Roman"/>
      <w:sz w:val="20"/>
      <w:lang w:val="fr-FR" w:eastAsia="ar-SA" w:bidi="ar-SA"/>
    </w:rPr>
  </w:style>
  <w:style w:type="paragraph" w:styleId="Pieddepage">
    <w:name w:val="footer"/>
    <w:basedOn w:val="Normal"/>
    <w:link w:val="PieddepageCar"/>
    <w:uiPriority w:val="99"/>
    <w:pPr>
      <w:tabs>
        <w:tab w:val="center" w:pos="4536"/>
        <w:tab w:val="right" w:pos="9072"/>
      </w:tabs>
    </w:pPr>
    <w:rPr>
      <w:rFonts w:eastAsia="Calibri"/>
    </w:rPr>
  </w:style>
  <w:style w:type="character" w:customStyle="1" w:styleId="PieddepageCar">
    <w:name w:val="Pied de page Car"/>
    <w:link w:val="Pieddepage"/>
    <w:uiPriority w:val="99"/>
    <w:locked/>
    <w:rPr>
      <w:rFonts w:ascii="Times New Roman" w:hAnsi="Times New Roman" w:cs="Times New Roman"/>
      <w:sz w:val="20"/>
      <w:lang w:val="fr-FR" w:eastAsia="ar-SA" w:bidi="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Titre">
    <w:name w:val="Title"/>
    <w:basedOn w:val="Normal"/>
    <w:next w:val="Normal"/>
    <w:link w:val="TitreCar"/>
    <w:qFormat/>
    <w:pPr>
      <w:pBdr>
        <w:bottom w:val="single" w:sz="8" w:space="4" w:color="4F81BD"/>
      </w:pBdr>
      <w:spacing w:after="300"/>
    </w:pPr>
    <w:rPr>
      <w:rFonts w:ascii="Cambria" w:eastAsia="Calibri" w:hAnsi="Cambria"/>
      <w:color w:val="17365D"/>
      <w:spacing w:val="5"/>
      <w:kern w:val="28"/>
      <w:sz w:val="52"/>
    </w:rPr>
  </w:style>
  <w:style w:type="character" w:customStyle="1" w:styleId="TitreCar">
    <w:name w:val="Titre Car"/>
    <w:link w:val="Titre"/>
    <w:locked/>
    <w:rPr>
      <w:rFonts w:ascii="Cambria" w:hAnsi="Cambria" w:cs="Times New Roman"/>
      <w:color w:val="17365D"/>
      <w:spacing w:val="5"/>
      <w:kern w:val="28"/>
      <w:sz w:val="52"/>
      <w:lang w:val="fr-FR" w:eastAsia="ar-SA" w:bidi="ar-SA"/>
    </w:rPr>
  </w:style>
  <w:style w:type="paragraph" w:styleId="Corpsdetexte">
    <w:name w:val="Body Text"/>
    <w:basedOn w:val="Normal"/>
    <w:link w:val="CorpsdetexteCar"/>
    <w:uiPriority w:val="99"/>
    <w:semiHidden/>
    <w:pPr>
      <w:spacing w:after="120"/>
    </w:pPr>
    <w:rPr>
      <w:rFonts w:eastAsia="Calibri"/>
    </w:rPr>
  </w:style>
  <w:style w:type="character" w:customStyle="1" w:styleId="CorpsdetexteCar">
    <w:name w:val="Corps de texte Car"/>
    <w:link w:val="Corpsdetexte"/>
    <w:uiPriority w:val="99"/>
    <w:semiHidden/>
    <w:locked/>
    <w:rPr>
      <w:rFonts w:ascii="Times New Roman" w:hAnsi="Times New Roman" w:cs="Times New Roman"/>
      <w:sz w:val="20"/>
      <w:lang w:val="fr-FR" w:eastAsia="ar-SA" w:bidi="ar-SA"/>
    </w:rPr>
  </w:style>
  <w:style w:type="paragraph" w:styleId="Textedebulles">
    <w:name w:val="Balloon Text"/>
    <w:basedOn w:val="Normal"/>
    <w:link w:val="TextedebullesCar"/>
    <w:uiPriority w:val="99"/>
    <w:semiHidden/>
    <w:rPr>
      <w:rFonts w:ascii="Tahoma" w:eastAsia="Calibri" w:hAnsi="Tahoma"/>
      <w:sz w:val="16"/>
    </w:rPr>
  </w:style>
  <w:style w:type="character" w:customStyle="1" w:styleId="TextedebullesCar">
    <w:name w:val="Texte de bulles Car"/>
    <w:link w:val="Textedebulles"/>
    <w:uiPriority w:val="99"/>
    <w:semiHidden/>
    <w:locked/>
    <w:rPr>
      <w:rFonts w:ascii="Tahoma" w:hAnsi="Tahoma" w:cs="Times New Roman"/>
      <w:sz w:val="16"/>
      <w:lang w:val="fr-FR" w:eastAsia="ar-SA" w:bidi="ar-SA"/>
    </w:rPr>
  </w:style>
  <w:style w:type="paragraph" w:styleId="Paragraphedeliste">
    <w:name w:val="List Paragraph"/>
    <w:basedOn w:val="Normal"/>
    <w:uiPriority w:val="99"/>
    <w:qFormat/>
    <w:pPr>
      <w:ind w:left="720"/>
    </w:pPr>
  </w:style>
  <w:style w:type="paragraph" w:styleId="Retraitcorpsdetexte">
    <w:name w:val="Body Text Indent"/>
    <w:basedOn w:val="Normal"/>
    <w:link w:val="RetraitcorpsdetexteCar"/>
    <w:uiPriority w:val="99"/>
    <w:pPr>
      <w:spacing w:after="120"/>
      <w:ind w:left="283"/>
    </w:pPr>
    <w:rPr>
      <w:rFonts w:eastAsia="Calibri"/>
    </w:rPr>
  </w:style>
  <w:style w:type="character" w:customStyle="1" w:styleId="RetraitcorpsdetexteCar">
    <w:name w:val="Retrait corps de texte Car"/>
    <w:link w:val="Retraitcorpsdetexte"/>
    <w:uiPriority w:val="99"/>
    <w:semiHidden/>
    <w:locked/>
    <w:rPr>
      <w:rFonts w:ascii="Times New Roman" w:hAnsi="Times New Roman" w:cs="Times New Roman"/>
      <w:sz w:val="20"/>
      <w:lang w:val="fr-FR" w:eastAsia="ar-SA" w:bidi="ar-SA"/>
    </w:rPr>
  </w:style>
  <w:style w:type="paragraph" w:customStyle="1" w:styleId="normal01">
    <w:name w:val="normal01"/>
    <w:basedOn w:val="Normal"/>
    <w:uiPriority w:val="99"/>
    <w:pPr>
      <w:widowControl w:val="0"/>
      <w:numPr>
        <w:numId w:val="4"/>
      </w:numPr>
      <w:spacing w:line="240" w:lineRule="atLeast"/>
    </w:pPr>
    <w:rPr>
      <w:rFonts w:eastAsia="Calibri"/>
      <w:sz w:val="22"/>
    </w:rPr>
  </w:style>
  <w:style w:type="paragraph" w:customStyle="1" w:styleId="Normaltxtdosped">
    <w:name w:val="Normal.txtdosped"/>
    <w:uiPriority w:val="99"/>
    <w:pPr>
      <w:autoSpaceDE w:val="0"/>
      <w:autoSpaceDN w:val="0"/>
    </w:pPr>
    <w:rPr>
      <w:rFonts w:ascii="Times New Roman" w:eastAsia="Times New Roman" w:hAnsi="Times New Roman"/>
      <w:lang w:val="fr-FR" w:eastAsia="fr-FR"/>
    </w:rPr>
  </w:style>
  <w:style w:type="character" w:styleId="Titredulivre">
    <w:name w:val="Book Title"/>
    <w:basedOn w:val="Policepardfaut"/>
    <w:uiPriority w:val="33"/>
    <w:qFormat/>
    <w:rPr>
      <w:b/>
      <w:bCs/>
      <w:smallCaps/>
      <w:spacing w:val="5"/>
    </w:r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basedOn w:val="Policepardfaut"/>
    <w:link w:val="Corpsdetexte3"/>
    <w:uiPriority w:val="99"/>
    <w:semiHidden/>
    <w:rPr>
      <w:rFonts w:ascii="Times New Roman" w:eastAsia="Times New Roman" w:hAnsi="Times New Roman"/>
      <w:sz w:val="16"/>
      <w:szCs w:val="16"/>
      <w:lang w:val="fr-FR" w:eastAsia="ar-SA"/>
    </w:rPr>
  </w:style>
  <w:style w:type="paragraph" w:customStyle="1" w:styleId="Corpsdetexte31">
    <w:name w:val="Corps de texte 31"/>
    <w:basedOn w:val="Normal"/>
    <w:rPr>
      <w:i/>
      <w:iCs/>
      <w:sz w:val="24"/>
      <w:szCs w:val="24"/>
    </w:rPr>
  </w:style>
  <w:style w:type="paragraph" w:customStyle="1" w:styleId="Standard">
    <w:name w:val="Standard"/>
    <w:pPr>
      <w:suppressAutoHyphens/>
      <w:autoSpaceDN w:val="0"/>
    </w:pPr>
    <w:rPr>
      <w:rFonts w:ascii="Times New Roman" w:eastAsia="SimSun" w:hAnsi="Times New Roman"/>
      <w:sz w:val="24"/>
      <w:lang w:val="fr-FR" w:eastAsia="zh-CN"/>
    </w:rPr>
  </w:style>
  <w:style w:type="paragraph" w:customStyle="1" w:styleId="Footnote">
    <w:name w:val="Footnote"/>
    <w:basedOn w:val="Standard"/>
    <w:pPr>
      <w:widowControl w:val="0"/>
      <w:ind w:left="283" w:hanging="283"/>
    </w:pPr>
    <w:rPr>
      <w:sz w:val="20"/>
    </w:rPr>
  </w:style>
  <w:style w:type="character" w:customStyle="1" w:styleId="notereference">
    <w:name w:val="note reference"/>
    <w:basedOn w:val="Policepardfaut"/>
    <w:semiHidden/>
    <w:rPr>
      <w:rFonts w:cs="Times New Roman"/>
      <w:vertAlign w:val="superscript"/>
    </w:rPr>
  </w:style>
  <w:style w:type="paragraph" w:styleId="Sous-titre">
    <w:name w:val="Subtitle"/>
    <w:basedOn w:val="Normal"/>
    <w:link w:val="Sous-titreCar"/>
    <w:qFormat/>
    <w:locked/>
    <w:pPr>
      <w:autoSpaceDE w:val="0"/>
      <w:autoSpaceDN w:val="0"/>
      <w:jc w:val="center"/>
    </w:pPr>
    <w:rPr>
      <w:b/>
      <w:bCs/>
      <w:spacing w:val="-2"/>
      <w:lang w:eastAsia="fr-FR"/>
    </w:rPr>
  </w:style>
  <w:style w:type="character" w:customStyle="1" w:styleId="Sous-titreCar">
    <w:name w:val="Sous-titre Car"/>
    <w:basedOn w:val="Policepardfaut"/>
    <w:link w:val="Sous-titre"/>
    <w:rPr>
      <w:rFonts w:ascii="Times New Roman" w:eastAsia="Times New Roman" w:hAnsi="Times New Roman"/>
      <w:b/>
      <w:bCs/>
      <w:spacing w:val="-2"/>
      <w:lang w:val="fr-FR" w:eastAsia="fr-FR"/>
    </w:rPr>
  </w:style>
  <w:style w:type="paragraph" w:styleId="Notedebasdepage">
    <w:name w:val="footnote text"/>
    <w:basedOn w:val="Normal"/>
    <w:link w:val="NotedebasdepageCar"/>
    <w:pPr>
      <w:widowControl w:val="0"/>
    </w:pPr>
    <w:rPr>
      <w:rFonts w:eastAsia="SimSun" w:cs="Mangal"/>
      <w:szCs w:val="18"/>
      <w:lang w:val="fr-BE" w:eastAsia="zh-CN" w:bidi="hi-IN"/>
    </w:rPr>
  </w:style>
  <w:style w:type="character" w:customStyle="1" w:styleId="NotedebasdepageCar">
    <w:name w:val="Note de bas de page Car"/>
    <w:basedOn w:val="Policepardfaut"/>
    <w:link w:val="Notedebasdepage"/>
    <w:rPr>
      <w:rFonts w:ascii="Times New Roman" w:eastAsia="SimSun" w:hAnsi="Times New Roman" w:cs="Mangal"/>
      <w:szCs w:val="18"/>
      <w:lang w:eastAsia="zh-CN" w:bidi="hi-IN"/>
    </w:rPr>
  </w:style>
  <w:style w:type="character" w:styleId="Appelnotedebasdep">
    <w:name w:val="footnote reference"/>
    <w:basedOn w:val="Policepardfaut"/>
    <w:rPr>
      <w:vertAlign w:val="superscript"/>
    </w:rPr>
  </w:style>
  <w:style w:type="paragraph" w:customStyle="1" w:styleId="Niv1">
    <w:name w:val="Niv 1"/>
    <w:basedOn w:val="Normal"/>
    <w:link w:val="Niv1Car"/>
    <w:qFormat/>
    <w:pPr>
      <w:numPr>
        <w:numId w:val="21"/>
      </w:numPr>
      <w:ind w:left="284"/>
    </w:pPr>
    <w:rPr>
      <w:b/>
      <w:caps/>
      <w:sz w:val="22"/>
    </w:rPr>
  </w:style>
  <w:style w:type="character" w:customStyle="1" w:styleId="Niv1Car">
    <w:name w:val="Niv 1 Car"/>
    <w:basedOn w:val="Policepardfaut"/>
    <w:link w:val="Niv1"/>
    <w:rPr>
      <w:rFonts w:ascii="Times New Roman" w:eastAsia="Times New Roman" w:hAnsi="Times New Roman"/>
      <w:b/>
      <w:caps/>
      <w:sz w:val="22"/>
      <w:lang w:val="fr-FR" w:eastAsia="ar-SA"/>
    </w:rPr>
  </w:style>
  <w:style w:type="numbering" w:customStyle="1" w:styleId="Niv2">
    <w:name w:val="Niv 2"/>
    <w:basedOn w:val="Aucuneliste"/>
    <w:uiPriority w:val="99"/>
    <w:pPr>
      <w:numPr>
        <w:numId w:val="22"/>
      </w:numPr>
    </w:pPr>
  </w:style>
  <w:style w:type="paragraph" w:customStyle="1" w:styleId="niv20">
    <w:name w:val="niv 2"/>
    <w:basedOn w:val="Niv1"/>
    <w:next w:val="Normal"/>
    <w:link w:val="niv2Car"/>
    <w:qFormat/>
    <w:pPr>
      <w:numPr>
        <w:numId w:val="0"/>
      </w:numPr>
      <w:ind w:left="284"/>
    </w:pPr>
    <w:rPr>
      <w:caps w:val="0"/>
    </w:rPr>
  </w:style>
  <w:style w:type="character" w:customStyle="1" w:styleId="niv2Car">
    <w:name w:val="niv 2 Car"/>
    <w:basedOn w:val="Niv1Car"/>
    <w:link w:val="niv20"/>
    <w:rPr>
      <w:rFonts w:ascii="Times New Roman" w:eastAsia="Times New Roman" w:hAnsi="Times New Roman"/>
      <w:b/>
      <w:caps w:val="0"/>
      <w:sz w:val="22"/>
      <w:lang w:val="fr-FR" w:eastAsia="ar-SA"/>
    </w:rPr>
  </w:style>
  <w:style w:type="paragraph" w:customStyle="1" w:styleId="niv2texti">
    <w:name w:val="niv 2 text i"/>
    <w:basedOn w:val="niv20"/>
    <w:next w:val="Normal"/>
    <w:link w:val="niv2textiCar"/>
    <w:qFormat/>
    <w:rPr>
      <w:b w:val="0"/>
      <w:i/>
    </w:rPr>
  </w:style>
  <w:style w:type="character" w:customStyle="1" w:styleId="niv2textiCar">
    <w:name w:val="niv 2 text i Car"/>
    <w:basedOn w:val="niv2Car"/>
    <w:link w:val="niv2texti"/>
    <w:rPr>
      <w:rFonts w:ascii="Times New Roman" w:eastAsia="Times New Roman" w:hAnsi="Times New Roman"/>
      <w:b w:val="0"/>
      <w:i/>
      <w:caps w:val="0"/>
      <w:sz w:val="22"/>
      <w:lang w:val="fr-FR" w:eastAsia="ar-SA"/>
    </w:rPr>
  </w:style>
  <w:style w:type="paragraph" w:customStyle="1" w:styleId="Niv2textN">
    <w:name w:val="Niv 2 text N"/>
    <w:basedOn w:val="niv20"/>
    <w:next w:val="Normal"/>
    <w:link w:val="Niv2textNCar"/>
    <w:qFormat/>
    <w:rPr>
      <w:b w:val="0"/>
    </w:rPr>
  </w:style>
  <w:style w:type="character" w:customStyle="1" w:styleId="Niv2textNCar">
    <w:name w:val="Niv 2 text N Car"/>
    <w:basedOn w:val="niv2Car"/>
    <w:link w:val="Niv2textN"/>
    <w:rPr>
      <w:rFonts w:ascii="Times New Roman" w:eastAsia="Times New Roman" w:hAnsi="Times New Roman"/>
      <w:b w:val="0"/>
      <w:caps w:val="0"/>
      <w:sz w:val="22"/>
      <w:lang w:val="fr-FR" w:eastAsia="ar-SA"/>
    </w:rPr>
  </w:style>
  <w:style w:type="paragraph" w:customStyle="1" w:styleId="niv3">
    <w:name w:val="niv 3"/>
    <w:basedOn w:val="Normal"/>
    <w:next w:val="Normal"/>
    <w:link w:val="niv3Car"/>
    <w:qFormat/>
    <w:pPr>
      <w:suppressAutoHyphens w:val="0"/>
      <w:spacing w:after="120"/>
      <w:ind w:left="680"/>
      <w:jc w:val="both"/>
    </w:pPr>
    <w:rPr>
      <w:sz w:val="22"/>
    </w:rPr>
  </w:style>
  <w:style w:type="character" w:customStyle="1" w:styleId="niv3Car">
    <w:name w:val="niv 3 Car"/>
    <w:basedOn w:val="Policepardfaut"/>
    <w:link w:val="niv3"/>
    <w:rPr>
      <w:rFonts w:ascii="Times New Roman" w:eastAsia="Times New Roman" w:hAnsi="Times New Roman"/>
      <w:sz w:val="22"/>
      <w:lang w:val="fr-FR" w:eastAsia="ar-SA"/>
    </w:rPr>
  </w:style>
  <w:style w:type="paragraph" w:customStyle="1" w:styleId="niv4puces">
    <w:name w:val="niv 4 puces"/>
    <w:basedOn w:val="Normal"/>
    <w:next w:val="Normal"/>
    <w:link w:val="niv4pucesCar"/>
    <w:qFormat/>
    <w:pPr>
      <w:numPr>
        <w:numId w:val="23"/>
      </w:numPr>
      <w:suppressAutoHyphens w:val="0"/>
      <w:spacing w:after="120"/>
      <w:ind w:left="993"/>
      <w:jc w:val="both"/>
    </w:pPr>
    <w:rPr>
      <w:sz w:val="22"/>
      <w:szCs w:val="22"/>
      <w:lang w:val="fr-BE"/>
    </w:rPr>
  </w:style>
  <w:style w:type="character" w:customStyle="1" w:styleId="niv4pucesCar">
    <w:name w:val="niv 4 puces Car"/>
    <w:basedOn w:val="Policepardfaut"/>
    <w:link w:val="niv4puces"/>
    <w:rPr>
      <w:rFonts w:ascii="Times New Roman" w:eastAsia="Times New Roman" w:hAnsi="Times New Roman"/>
      <w:sz w:val="22"/>
      <w:szCs w:val="22"/>
      <w:lang w:eastAsia="ar-SA"/>
    </w:rPr>
  </w:style>
  <w:style w:type="paragraph" w:customStyle="1" w:styleId="Niv5puces">
    <w:name w:val="Niv 5 puces"/>
    <w:basedOn w:val="niv4puces"/>
    <w:link w:val="Niv5pucesCar"/>
    <w:qFormat/>
    <w:pPr>
      <w:numPr>
        <w:numId w:val="24"/>
      </w:numPr>
    </w:pPr>
  </w:style>
  <w:style w:type="character" w:customStyle="1" w:styleId="Niv5pucesCar">
    <w:name w:val="Niv 5 puces Car"/>
    <w:basedOn w:val="niv4pucesCar"/>
    <w:link w:val="Niv5puces"/>
    <w:rPr>
      <w:rFonts w:ascii="Times New Roman" w:eastAsia="Times New Roman" w:hAnsi="Times New Roman"/>
      <w:sz w:val="22"/>
      <w:szCs w:val="22"/>
      <w:lang w:eastAsia="ar-SA"/>
    </w:rPr>
  </w:style>
  <w:style w:type="paragraph" w:customStyle="1" w:styleId="TP1">
    <w:name w:val="TP 1"/>
    <w:basedOn w:val="Normal"/>
    <w:next w:val="Normal"/>
    <w:link w:val="TP1Car"/>
    <w:qFormat/>
    <w:pPr>
      <w:spacing w:line="360" w:lineRule="auto"/>
      <w:jc w:val="center"/>
    </w:pPr>
    <w:rPr>
      <w:b/>
      <w:caps/>
      <w:sz w:val="32"/>
    </w:rPr>
  </w:style>
  <w:style w:type="character" w:customStyle="1" w:styleId="TP1Car">
    <w:name w:val="TP 1 Car"/>
    <w:basedOn w:val="Policepardfaut"/>
    <w:link w:val="TP1"/>
    <w:rPr>
      <w:rFonts w:ascii="Times New Roman" w:eastAsia="Times New Roman" w:hAnsi="Times New Roman"/>
      <w:b/>
      <w:caps/>
      <w:sz w:val="32"/>
      <w:lang w:val="fr-FR" w:eastAsia="ar-SA"/>
    </w:rPr>
  </w:style>
  <w:style w:type="paragraph" w:customStyle="1" w:styleId="TP2">
    <w:name w:val="TP2"/>
    <w:basedOn w:val="Normal"/>
    <w:next w:val="Normal"/>
    <w:link w:val="TP2Car"/>
    <w:qFormat/>
    <w:pPr>
      <w:jc w:val="center"/>
    </w:pPr>
    <w:rPr>
      <w:b/>
      <w:caps/>
      <w:sz w:val="24"/>
    </w:rPr>
  </w:style>
  <w:style w:type="character" w:customStyle="1" w:styleId="TP2Car">
    <w:name w:val="TP2 Car"/>
    <w:basedOn w:val="Policepardfaut"/>
    <w:link w:val="TP2"/>
    <w:rPr>
      <w:rFonts w:ascii="Times New Roman" w:eastAsia="Times New Roman" w:hAnsi="Times New Roman"/>
      <w:b/>
      <w:caps/>
      <w:sz w:val="24"/>
      <w:lang w:val="fr-FR" w:eastAsia="ar-SA"/>
    </w:rPr>
  </w:style>
  <w:style w:type="paragraph" w:customStyle="1" w:styleId="TP2min">
    <w:name w:val="TP2 min"/>
    <w:basedOn w:val="Normal"/>
    <w:link w:val="TP2minCar"/>
    <w:qFormat/>
    <w:pPr>
      <w:jc w:val="center"/>
    </w:pPr>
    <w:rPr>
      <w:b/>
      <w:sz w:val="24"/>
    </w:rPr>
  </w:style>
  <w:style w:type="character" w:customStyle="1" w:styleId="TP2minCar">
    <w:name w:val="TP2 min Car"/>
    <w:basedOn w:val="Policepardfaut"/>
    <w:link w:val="TP2min"/>
    <w:rPr>
      <w:rFonts w:ascii="Times New Roman" w:eastAsia="Times New Roman" w:hAnsi="Times New Roman"/>
      <w:b/>
      <w:sz w:val="24"/>
      <w:lang w:val="fr-FR" w:eastAsia="ar-SA"/>
    </w:rPr>
  </w:style>
  <w:style w:type="paragraph" w:customStyle="1" w:styleId="TP3">
    <w:name w:val="TP3"/>
    <w:basedOn w:val="Titre2"/>
    <w:link w:val="TP3Car"/>
    <w:qFormat/>
    <w:pPr>
      <w:tabs>
        <w:tab w:val="left" w:pos="0"/>
      </w:tabs>
    </w:pPr>
    <w:rPr>
      <w:sz w:val="28"/>
    </w:rPr>
  </w:style>
  <w:style w:type="character" w:customStyle="1" w:styleId="TP3Car">
    <w:name w:val="TP3 Car"/>
    <w:basedOn w:val="Titre2Car"/>
    <w:link w:val="TP3"/>
    <w:rPr>
      <w:rFonts w:ascii="Times New Roman" w:hAnsi="Times New Roman"/>
      <w:b/>
      <w:bCs/>
      <w:sz w:val="28"/>
      <w:lang w:val="fr-FR" w:eastAsia="ar-SA"/>
    </w:rPr>
  </w:style>
  <w:style w:type="paragraph" w:customStyle="1" w:styleId="TP4">
    <w:name w:val="TP4"/>
    <w:basedOn w:val="Texte"/>
    <w:link w:val="TP4Car"/>
    <w:qFormat/>
    <w:pPr>
      <w:jc w:val="center"/>
    </w:pPr>
    <w:rPr>
      <w:rFonts w:ascii="Times New Roman" w:hAnsi="Times New Roman"/>
      <w:b/>
      <w:caps/>
      <w:lang w:val="fr-FR"/>
    </w:rPr>
  </w:style>
  <w:style w:type="character" w:customStyle="1" w:styleId="TP4Car">
    <w:name w:val="TP4 Car"/>
    <w:basedOn w:val="Policepardfaut"/>
    <w:link w:val="TP4"/>
    <w:rPr>
      <w:rFonts w:ascii="Times New Roman" w:eastAsia="Times New Roman" w:hAnsi="Times New Roman"/>
      <w:b/>
      <w:caps/>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2091">
      <w:bodyDiv w:val="1"/>
      <w:marLeft w:val="0"/>
      <w:marRight w:val="0"/>
      <w:marTop w:val="0"/>
      <w:marBottom w:val="0"/>
      <w:divBdr>
        <w:top w:val="none" w:sz="0" w:space="0" w:color="auto"/>
        <w:left w:val="none" w:sz="0" w:space="0" w:color="auto"/>
        <w:bottom w:val="none" w:sz="0" w:space="0" w:color="auto"/>
        <w:right w:val="none" w:sz="0" w:space="0" w:color="auto"/>
      </w:divBdr>
    </w:div>
    <w:div w:id="285506116">
      <w:bodyDiv w:val="1"/>
      <w:marLeft w:val="0"/>
      <w:marRight w:val="0"/>
      <w:marTop w:val="0"/>
      <w:marBottom w:val="0"/>
      <w:divBdr>
        <w:top w:val="none" w:sz="0" w:space="0" w:color="auto"/>
        <w:left w:val="none" w:sz="0" w:space="0" w:color="auto"/>
        <w:bottom w:val="none" w:sz="0" w:space="0" w:color="auto"/>
        <w:right w:val="none" w:sz="0" w:space="0" w:color="auto"/>
      </w:divBdr>
    </w:div>
    <w:div w:id="683677715">
      <w:bodyDiv w:val="1"/>
      <w:marLeft w:val="0"/>
      <w:marRight w:val="0"/>
      <w:marTop w:val="0"/>
      <w:marBottom w:val="0"/>
      <w:divBdr>
        <w:top w:val="none" w:sz="0" w:space="0" w:color="auto"/>
        <w:left w:val="none" w:sz="0" w:space="0" w:color="auto"/>
        <w:bottom w:val="none" w:sz="0" w:space="0" w:color="auto"/>
        <w:right w:val="none" w:sz="0" w:space="0" w:color="auto"/>
      </w:divBdr>
    </w:div>
    <w:div w:id="1757287075">
      <w:marLeft w:val="0"/>
      <w:marRight w:val="0"/>
      <w:marTop w:val="0"/>
      <w:marBottom w:val="0"/>
      <w:divBdr>
        <w:top w:val="none" w:sz="0" w:space="0" w:color="auto"/>
        <w:left w:val="none" w:sz="0" w:space="0" w:color="auto"/>
        <w:bottom w:val="none" w:sz="0" w:space="0" w:color="auto"/>
        <w:right w:val="none" w:sz="0" w:space="0" w:color="auto"/>
      </w:divBdr>
    </w:div>
    <w:div w:id="183861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F82DCB-E55E-4496-9737-44CBBD0905A5}">
  <ds:schemaRefs>
    <ds:schemaRef ds:uri="http://schemas.openxmlformats.org/officeDocument/2006/bibliography"/>
  </ds:schemaRefs>
</ds:datastoreItem>
</file>

<file path=customXml/itemProps2.xml><?xml version="1.0" encoding="utf-8"?>
<ds:datastoreItem xmlns:ds="http://schemas.openxmlformats.org/officeDocument/2006/customXml" ds:itemID="{6F10503F-DEE3-4B4B-AF1E-EAB05560CDBE}"/>
</file>

<file path=customXml/itemProps3.xml><?xml version="1.0" encoding="utf-8"?>
<ds:datastoreItem xmlns:ds="http://schemas.openxmlformats.org/officeDocument/2006/customXml" ds:itemID="{1749602C-47DC-40BB-8322-94E2651545EA}"/>
</file>

<file path=customXml/itemProps4.xml><?xml version="1.0" encoding="utf-8"?>
<ds:datastoreItem xmlns:ds="http://schemas.openxmlformats.org/officeDocument/2006/customXml" ds:itemID="{3E4A98C8-7CBF-4852-85CF-B378AC2BB99C}"/>
</file>

<file path=docProps/app.xml><?xml version="1.0" encoding="utf-8"?>
<Properties xmlns="http://schemas.openxmlformats.org/officeDocument/2006/extended-properties" xmlns:vt="http://schemas.openxmlformats.org/officeDocument/2006/docPropsVTypes">
  <Template>Normal.dotm</Template>
  <TotalTime>27</TotalTime>
  <Pages>4</Pages>
  <Words>601</Words>
  <Characters>3311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Institut Ferdinand Cocq Ixelles</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dc:creator>
  <cp:lastModifiedBy>goulet02</cp:lastModifiedBy>
  <cp:revision>14</cp:revision>
  <cp:lastPrinted>2019-01-22T15:03:00Z</cp:lastPrinted>
  <dcterms:created xsi:type="dcterms:W3CDTF">2018-03-29T13:12:00Z</dcterms:created>
  <dcterms:modified xsi:type="dcterms:W3CDTF">2019-01-25T09:26:00Z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