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</w:rPr>
      </w:pPr>
    </w:p>
    <w:p>
      <w:pPr>
        <w:pStyle w:val="Titre2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DOSSIER PEDAGOGIQUE</w:t>
      </w:r>
    </w:p>
    <w:p>
      <w:pPr>
        <w:pStyle w:val="Titre1"/>
        <w:spacing w:before="0"/>
        <w:jc w:val="center"/>
        <w:rPr>
          <w:rFonts w:ascii="Times New Roman" w:hAnsi="Times New Roman" w:cs="Times New Roman"/>
          <w:sz w:val="28"/>
        </w:rPr>
      </w:pPr>
    </w:p>
    <w:p>
      <w:pPr>
        <w:jc w:val="center"/>
      </w:pPr>
    </w:p>
    <w:p>
      <w:pPr>
        <w:pStyle w:val="Titre2"/>
        <w:spacing w:before="0"/>
        <w:jc w:val="center"/>
        <w:rPr>
          <w:rFonts w:ascii="Times New Roman" w:hAnsi="Times New Roman" w:cs="Times New Roman"/>
          <w:caps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TOURISME RECEPTIF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tabs>
          <w:tab w:val="center" w:pos="4749"/>
          <w:tab w:val="left" w:pos="7575"/>
        </w:tabs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 : Sciences économiques et de gestion</w:t>
      </w:r>
    </w:p>
    <w:p>
      <w:pPr>
        <w:jc w:val="center"/>
        <w:rPr>
          <w:rStyle w:val="Titredulivre"/>
          <w:b w:val="0"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p>
      <w:pPr>
        <w:jc w:val="center"/>
        <w:rPr>
          <w:bCs/>
          <w:sz w:val="22"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: 74 31 57 U32 D1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 : 708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jc w:val="center"/>
        <w:rPr>
          <w:b/>
          <w:sz w:val="20"/>
        </w:rPr>
      </w:pPr>
      <w:r>
        <w:rPr>
          <w:b/>
          <w:sz w:val="20"/>
        </w:rPr>
        <w:t>Approbation du Gouvernement de la Communauté française du 15 mai 2017</w:t>
      </w:r>
      <w:bookmarkStart w:id="0" w:name="_GoBack"/>
      <w:bookmarkEnd w:id="0"/>
      <w:r>
        <w:rPr>
          <w:b/>
          <w:sz w:val="20"/>
        </w:rPr>
        <w:t>,</w:t>
      </w:r>
    </w:p>
    <w:p>
      <w:pPr>
        <w:jc w:val="center"/>
        <w:rPr>
          <w:b/>
          <w:sz w:val="20"/>
        </w:rPr>
      </w:pPr>
      <w:r>
        <w:rPr>
          <w:b/>
          <w:sz w:val="20"/>
        </w:rPr>
        <w:t>sur avis conforme du Conseil général</w:t>
      </w:r>
    </w:p>
    <w:p>
      <w:pPr>
        <w:rPr>
          <w:b/>
          <w:sz w:val="20"/>
          <w:szCs w:val="20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417" w:right="1417" w:bottom="1417" w:left="1417" w:header="708" w:footer="720" w:gutter="0"/>
          <w:cols w:space="720"/>
          <w:docGrid w:linePitch="360"/>
        </w:sectPr>
      </w:pPr>
    </w:p>
    <w:p>
      <w:pPr>
        <w:jc w:val="center"/>
        <w:rPr>
          <w:b/>
          <w:sz w:val="20"/>
          <w:szCs w:val="20"/>
        </w:rPr>
      </w:pPr>
    </w:p>
    <w:tbl>
      <w:tblPr>
        <w:tblW w:w="0" w:type="auto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2"/>
      </w:tblGrid>
      <w:tr>
        <w:tc>
          <w:tcPr>
            <w:tcW w:w="9302" w:type="dxa"/>
            <w:tcBorders>
              <w:top w:val="single" w:sz="4" w:space="0" w:color="000000"/>
              <w:left w:val="single" w:sz="4" w:space="0" w:color="000000"/>
              <w:bottom w:val="single" w:sz="32" w:space="0" w:color="000000"/>
              <w:right w:val="single" w:sz="32" w:space="0" w:color="000000"/>
            </w:tcBorders>
          </w:tcPr>
          <w:p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Texte"/>
              <w:ind w:left="7" w:right="-59"/>
              <w:jc w:val="center"/>
              <w:rPr>
                <w:rFonts w:ascii="Times New Roman" w:hAnsi="Times New Roman"/>
                <w:b/>
                <w:sz w:val="32"/>
                <w:szCs w:val="28"/>
              </w:rPr>
            </w:pPr>
            <w:r>
              <w:rPr>
                <w:rFonts w:ascii="Times New Roman" w:hAnsi="Times New Roman"/>
                <w:b/>
                <w:sz w:val="32"/>
                <w:szCs w:val="28"/>
              </w:rPr>
              <w:t xml:space="preserve">TOURISME RECEPTIF </w:t>
            </w:r>
          </w:p>
          <w:p>
            <w:pPr>
              <w:pStyle w:val="Texte"/>
              <w:ind w:left="7" w:right="-5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 SUPERIEUR DE TYPE COURT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FINALITES DE L’UNITE D'ENSEIGNEMENT</w:t>
      </w:r>
    </w:p>
    <w:p>
      <w:pPr>
        <w:rPr>
          <w:sz w:val="20"/>
          <w:szCs w:val="20"/>
        </w:rPr>
      </w:pPr>
    </w:p>
    <w:p>
      <w:pPr>
        <w:numPr>
          <w:ilvl w:val="1"/>
          <w:numId w:val="29"/>
        </w:numPr>
        <w:tabs>
          <w:tab w:val="left" w:pos="851"/>
        </w:tabs>
        <w:ind w:left="851"/>
        <w:rPr>
          <w:b/>
        </w:rPr>
      </w:pPr>
      <w:r>
        <w:rPr>
          <w:b/>
        </w:rPr>
        <w:t>Finalités générales</w:t>
      </w:r>
    </w:p>
    <w:p>
      <w:pPr>
        <w:pStyle w:val="Retraitcorpsdetexte"/>
        <w:tabs>
          <w:tab w:val="left" w:pos="-300"/>
        </w:tabs>
        <w:ind w:left="420"/>
      </w:pPr>
    </w:p>
    <w:p>
      <w:pPr>
        <w:pStyle w:val="Retraitcorpsdetexte"/>
        <w:tabs>
          <w:tab w:val="left" w:pos="11"/>
        </w:tabs>
        <w:ind w:left="731"/>
        <w:rPr>
          <w:b w:val="0"/>
          <w:color w:val="auto"/>
          <w:spacing w:val="-3"/>
        </w:rPr>
      </w:pPr>
      <w:r>
        <w:rPr>
          <w:b w:val="0"/>
          <w:color w:val="auto"/>
          <w:spacing w:val="-3"/>
        </w:rPr>
        <w:t>Conformément à l’article 7 du décret de la Communauté française du 16 avril 1991 organisant l’enseignement de promotion sociale, cette unité d'enseignement doit:</w:t>
      </w:r>
    </w:p>
    <w:p>
      <w:pPr>
        <w:jc w:val="both"/>
        <w:rPr>
          <w:sz w:val="22"/>
          <w:szCs w:val="20"/>
        </w:rPr>
      </w:pPr>
    </w:p>
    <w:p>
      <w:pPr>
        <w:numPr>
          <w:ilvl w:val="0"/>
          <w:numId w:val="14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4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0"/>
        </w:rPr>
      </w:pPr>
    </w:p>
    <w:p>
      <w:pPr>
        <w:numPr>
          <w:ilvl w:val="1"/>
          <w:numId w:val="29"/>
        </w:numPr>
        <w:tabs>
          <w:tab w:val="left" w:pos="851"/>
        </w:tabs>
        <w:ind w:left="851"/>
        <w:rPr>
          <w:b/>
        </w:rPr>
      </w:pPr>
      <w:r>
        <w:rPr>
          <w:b/>
        </w:rPr>
        <w:t>Finalités particulières</w:t>
      </w:r>
    </w:p>
    <w:p>
      <w:pPr>
        <w:ind w:left="425"/>
        <w:rPr>
          <w:b/>
          <w:sz w:val="22"/>
          <w:szCs w:val="20"/>
        </w:rPr>
      </w:pPr>
    </w:p>
    <w:p>
      <w:pPr>
        <w:ind w:left="709"/>
        <w:rPr>
          <w:sz w:val="22"/>
          <w:szCs w:val="20"/>
        </w:rPr>
      </w:pPr>
      <w:r>
        <w:rPr>
          <w:sz w:val="22"/>
          <w:szCs w:val="20"/>
        </w:rPr>
        <w:t>Cette unité d'enseignement vise, dans le secteur du tourisme réceptif, à permettre à l’étudiant :</w:t>
      </w:r>
    </w:p>
    <w:p>
      <w:pPr>
        <w:ind w:left="425"/>
        <w:rPr>
          <w:sz w:val="22"/>
          <w:szCs w:val="20"/>
        </w:rPr>
      </w:pPr>
    </w:p>
    <w:p>
      <w:pPr>
        <w:pStyle w:val="Texte"/>
        <w:numPr>
          <w:ilvl w:val="0"/>
          <w:numId w:val="15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les infrastructures et l’offre de services ;</w:t>
      </w:r>
    </w:p>
    <w:p>
      <w:pPr>
        <w:pStyle w:val="Texte"/>
        <w:numPr>
          <w:ilvl w:val="0"/>
          <w:numId w:val="15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l’organisation d’entreprises de tourisme réceptif ;</w:t>
      </w:r>
    </w:p>
    <w:p>
      <w:pPr>
        <w:pStyle w:val="Texte"/>
        <w:numPr>
          <w:ilvl w:val="0"/>
          <w:numId w:val="15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les éléments de l’accueil.</w:t>
      </w:r>
    </w:p>
    <w:p>
      <w:pPr>
        <w:tabs>
          <w:tab w:val="left" w:pos="720"/>
        </w:tabs>
        <w:rPr>
          <w:szCs w:val="20"/>
        </w:rPr>
      </w:pPr>
    </w:p>
    <w:p>
      <w:pPr>
        <w:tabs>
          <w:tab w:val="left" w:pos="720"/>
        </w:tabs>
        <w:rPr>
          <w:szCs w:val="20"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CAPACITES PREALABLES REQUISES</w:t>
      </w:r>
    </w:p>
    <w:p>
      <w:pPr>
        <w:tabs>
          <w:tab w:val="left" w:pos="709"/>
        </w:tabs>
        <w:rPr>
          <w:b/>
        </w:rPr>
      </w:pPr>
    </w:p>
    <w:p>
      <w:pPr>
        <w:numPr>
          <w:ilvl w:val="1"/>
          <w:numId w:val="26"/>
        </w:numPr>
        <w:tabs>
          <w:tab w:val="left" w:pos="709"/>
        </w:tabs>
        <w:rPr>
          <w:b/>
        </w:rPr>
      </w:pPr>
      <w:r>
        <w:rPr>
          <w:b/>
        </w:rPr>
        <w:t>Capacités</w:t>
      </w:r>
    </w:p>
    <w:p>
      <w:pPr>
        <w:ind w:left="720"/>
        <w:rPr>
          <w:b/>
          <w:sz w:val="22"/>
        </w:rPr>
      </w:pPr>
    </w:p>
    <w:p>
      <w:pPr>
        <w:numPr>
          <w:ilvl w:val="0"/>
          <w:numId w:val="30"/>
        </w:numPr>
        <w:tabs>
          <w:tab w:val="left" w:pos="20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réaliser une étude de cas en </w:t>
      </w:r>
    </w:p>
    <w:p>
      <w:pPr>
        <w:numPr>
          <w:ilvl w:val="1"/>
          <w:numId w:val="30"/>
        </w:numPr>
        <w:tabs>
          <w:tab w:val="left" w:pos="2056"/>
        </w:tabs>
        <w:jc w:val="both"/>
        <w:rPr>
          <w:sz w:val="22"/>
          <w:szCs w:val="22"/>
        </w:rPr>
      </w:pPr>
      <w:r>
        <w:rPr>
          <w:sz w:val="22"/>
          <w:szCs w:val="22"/>
        </w:rPr>
        <w:t>analysant le phénomène touristique notamment en différenciant les matières touristiques et la mise en tourisme ;</w:t>
      </w:r>
    </w:p>
    <w:p>
      <w:pPr>
        <w:numPr>
          <w:ilvl w:val="1"/>
          <w:numId w:val="30"/>
        </w:numPr>
        <w:tabs>
          <w:tab w:val="left" w:pos="2056"/>
        </w:tabs>
        <w:jc w:val="both"/>
        <w:rPr>
          <w:sz w:val="22"/>
          <w:szCs w:val="22"/>
        </w:rPr>
      </w:pPr>
      <w:r>
        <w:rPr>
          <w:sz w:val="22"/>
          <w:szCs w:val="22"/>
        </w:rPr>
        <w:t>mettant en relation les caractéristiques géographiques et le développement d’un type de tourisme adapté.</w:t>
      </w:r>
    </w:p>
    <w:p>
      <w:pPr>
        <w:pStyle w:val="Texte"/>
        <w:ind w:left="1191"/>
      </w:pPr>
    </w:p>
    <w:p>
      <w:pPr>
        <w:pStyle w:val="Texte"/>
        <w:ind w:left="1191"/>
      </w:pPr>
    </w:p>
    <w:p>
      <w:pPr>
        <w:numPr>
          <w:ilvl w:val="1"/>
          <w:numId w:val="26"/>
        </w:numPr>
        <w:tabs>
          <w:tab w:val="left" w:pos="709"/>
        </w:tabs>
        <w:rPr>
          <w:b/>
        </w:rPr>
      </w:pPr>
      <w:r>
        <w:rPr>
          <w:b/>
        </w:rPr>
        <w:t>Titre pouvant en tenir lieu</w:t>
      </w:r>
    </w:p>
    <w:p>
      <w:pPr>
        <w:pStyle w:val="En-tte"/>
        <w:tabs>
          <w:tab w:val="left" w:pos="708"/>
        </w:tabs>
        <w:rPr>
          <w:lang w:val="fr-BE"/>
        </w:rPr>
      </w:pPr>
      <w:r>
        <w:rPr>
          <w:lang w:val="fr-BE"/>
        </w:rPr>
        <w:tab/>
      </w:r>
    </w:p>
    <w:p>
      <w:pPr>
        <w:keepNext/>
        <w:keepLines/>
        <w:ind w:left="851"/>
        <w:rPr>
          <w:sz w:val="22"/>
        </w:rPr>
      </w:pPr>
      <w:r>
        <w:rPr>
          <w:sz w:val="22"/>
        </w:rPr>
        <w:t>Attestation de réussite de l'UE "Géographie touristique 1" -  code 024131U32D2</w:t>
      </w:r>
    </w:p>
    <w:p>
      <w:pPr>
        <w:tabs>
          <w:tab w:val="left" w:pos="1457"/>
        </w:tabs>
        <w:ind w:left="737"/>
        <w:rPr>
          <w:bCs/>
          <w:sz w:val="22"/>
        </w:rPr>
      </w:pPr>
    </w:p>
    <w:p>
      <w:pPr>
        <w:tabs>
          <w:tab w:val="left" w:pos="1457"/>
        </w:tabs>
        <w:ind w:left="737"/>
        <w:rPr>
          <w:bCs/>
          <w:sz w:val="22"/>
        </w:rPr>
      </w:pPr>
    </w:p>
    <w:p>
      <w:pPr>
        <w:tabs>
          <w:tab w:val="left" w:pos="1457"/>
        </w:tabs>
        <w:ind w:left="737"/>
        <w:rPr>
          <w:bCs/>
          <w:sz w:val="22"/>
        </w:rPr>
      </w:pPr>
    </w:p>
    <w:p>
      <w:pPr>
        <w:pStyle w:val="En-tte"/>
        <w:tabs>
          <w:tab w:val="left" w:pos="708"/>
        </w:tabs>
      </w:pPr>
      <w:r>
        <w:br w:type="page"/>
      </w: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 xml:space="preserve"> ACQUIS D'APPRENTISSAGE</w:t>
      </w:r>
    </w:p>
    <w:p>
      <w:pPr>
        <w:rPr>
          <w:b/>
          <w:bCs/>
        </w:rPr>
      </w:pPr>
    </w:p>
    <w:p>
      <w:pPr>
        <w:ind w:left="360"/>
        <w:rPr>
          <w:sz w:val="22"/>
          <w:szCs w:val="22"/>
        </w:rPr>
      </w:pPr>
      <w:r>
        <w:rPr>
          <w:b/>
          <w:bCs/>
          <w:sz w:val="22"/>
          <w:szCs w:val="22"/>
        </w:rPr>
        <w:t>Pour atteindre le seuil de réussite, l’étudiant sera capable </w:t>
      </w:r>
      <w:r>
        <w:rPr>
          <w:sz w:val="22"/>
          <w:szCs w:val="22"/>
        </w:rPr>
        <w:t>:</w:t>
      </w:r>
    </w:p>
    <w:p>
      <w:pPr>
        <w:ind w:left="360"/>
        <w:rPr>
          <w:b/>
          <w:bCs/>
        </w:rPr>
      </w:pP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partir d’une situation issue de la vie professionnelle dans le domaine du tourisme réceptif,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utilisant la terminologie internationale,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déontologiques et de l’éthique,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709"/>
        <w:rPr>
          <w:i/>
          <w:sz w:val="22"/>
          <w:szCs w:val="22"/>
        </w:rPr>
      </w:pPr>
    </w:p>
    <w:p>
      <w:pPr>
        <w:pStyle w:val="Texte"/>
        <w:numPr>
          <w:ilvl w:val="0"/>
          <w:numId w:val="19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les infrastructures et l’offre de services ;</w:t>
      </w:r>
    </w:p>
    <w:p>
      <w:pPr>
        <w:pStyle w:val="Texte"/>
        <w:numPr>
          <w:ilvl w:val="0"/>
          <w:numId w:val="19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l’organisation d’une entreprise de tourisme réceptif ;</w:t>
      </w:r>
    </w:p>
    <w:p>
      <w:pPr>
        <w:pStyle w:val="Texte"/>
        <w:numPr>
          <w:ilvl w:val="0"/>
          <w:numId w:val="19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d’analyser les éléments de l’accueil proposé.</w:t>
      </w:r>
    </w:p>
    <w:p>
      <w:pPr>
        <w:pStyle w:val="Texte"/>
        <w:ind w:left="1191"/>
        <w:rPr>
          <w:rFonts w:ascii="Times New Roman" w:hAnsi="Times New Roman"/>
          <w:b/>
          <w:bCs/>
          <w:sz w:val="22"/>
          <w:szCs w:val="22"/>
        </w:rPr>
      </w:pPr>
    </w:p>
    <w:p>
      <w:pPr>
        <w:ind w:left="709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Pour la détermination du degré de maîtrise, </w:t>
      </w:r>
      <w:r>
        <w:rPr>
          <w:bCs/>
          <w:sz w:val="22"/>
          <w:szCs w:val="22"/>
        </w:rPr>
        <w:t>il sera tenu compte des critères suivants:</w:t>
      </w:r>
    </w:p>
    <w:p>
      <w:pPr>
        <w:ind w:left="426"/>
        <w:jc w:val="both"/>
        <w:rPr>
          <w:sz w:val="22"/>
          <w:szCs w:val="22"/>
        </w:rPr>
      </w:pPr>
    </w:p>
    <w:p>
      <w:pPr>
        <w:numPr>
          <w:ilvl w:val="1"/>
          <w:numId w:val="23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la qualité de la démarche utilisée,</w:t>
      </w:r>
    </w:p>
    <w:p>
      <w:pPr>
        <w:numPr>
          <w:ilvl w:val="1"/>
          <w:numId w:val="23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le degré de rigueur dans le développement et l’argumentation,</w:t>
      </w:r>
    </w:p>
    <w:p>
      <w:pPr>
        <w:numPr>
          <w:ilvl w:val="1"/>
          <w:numId w:val="23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le niveau de précision et de clarté dans l’emploi du vocabulaire spécifique,</w:t>
      </w:r>
    </w:p>
    <w:p>
      <w:pPr>
        <w:numPr>
          <w:ilvl w:val="1"/>
          <w:numId w:val="23"/>
        </w:numPr>
        <w:tabs>
          <w:tab w:val="left" w:pos="709"/>
          <w:tab w:val="num" w:pos="2432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l'utilisation adéquate du vocabulaire international.</w:t>
      </w:r>
    </w:p>
    <w:p>
      <w:pPr>
        <w:pStyle w:val="Texte"/>
        <w:rPr>
          <w:rFonts w:ascii="Times New Roman" w:hAnsi="Times New Roman"/>
          <w:sz w:val="24"/>
          <w:szCs w:val="24"/>
        </w:rPr>
      </w:pPr>
    </w:p>
    <w:p>
      <w:pPr>
        <w:pStyle w:val="Texte"/>
        <w:ind w:firstLine="709"/>
        <w:rPr>
          <w:rFonts w:ascii="Times New Roman" w:hAnsi="Times New Roman"/>
          <w:sz w:val="24"/>
          <w:szCs w:val="24"/>
        </w:rPr>
      </w:pPr>
    </w:p>
    <w:p>
      <w:pPr>
        <w:pStyle w:val="Texte"/>
        <w:rPr>
          <w:rFonts w:ascii="Times New Roman" w:hAnsi="Times New Roman"/>
          <w:sz w:val="24"/>
          <w:szCs w:val="24"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PROGRAMME</w:t>
      </w:r>
    </w:p>
    <w:p>
      <w:pPr>
        <w:rPr>
          <w:b/>
          <w:bCs/>
        </w:rPr>
      </w:pP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 partir de situations issues de la vie professionnelle dans le domaine du tourisme réceptif,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utilisant la terminologie internationale, 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en utilisant des sources documentaires classiques et digitales,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règles déontologiques et de l’éthique,</w:t>
      </w:r>
    </w:p>
    <w:p>
      <w:pPr>
        <w:ind w:firstLine="360"/>
        <w:jc w:val="both"/>
        <w:rPr>
          <w:i/>
          <w:sz w:val="22"/>
          <w:szCs w:val="22"/>
        </w:rPr>
      </w:pPr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 :</w:t>
      </w:r>
    </w:p>
    <w:p>
      <w:pPr>
        <w:rPr>
          <w:sz w:val="22"/>
          <w:szCs w:val="22"/>
        </w:rPr>
      </w:pPr>
    </w:p>
    <w:p>
      <w:pPr>
        <w:numPr>
          <w:ilvl w:val="1"/>
          <w:numId w:val="27"/>
        </w:numPr>
        <w:tabs>
          <w:tab w:val="left" w:pos="993"/>
        </w:tabs>
        <w:ind w:left="993"/>
        <w:rPr>
          <w:b/>
        </w:rPr>
      </w:pPr>
      <w:r>
        <w:rPr>
          <w:b/>
        </w:rPr>
        <w:t xml:space="preserve">Infrastructures et offre de services </w:t>
      </w:r>
    </w:p>
    <w:p>
      <w:pPr>
        <w:pStyle w:val="Corpsdetexte31"/>
        <w:jc w:val="both"/>
        <w:rPr>
          <w:b/>
          <w:i w:val="0"/>
          <w:sz w:val="22"/>
        </w:rPr>
      </w:pP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d’expliquer la notion de tourisme réceptif et d’infrastructures touristiques ; 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de réaliser un inventaire de l’offre de service touristique sur un territoire ; 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color w:val="000000"/>
          <w:sz w:val="22"/>
          <w:szCs w:val="22"/>
          <w:lang w:val="fr-BE"/>
        </w:rPr>
      </w:pPr>
      <w:r>
        <w:rPr>
          <w:bCs/>
          <w:i w:val="0"/>
          <w:iCs w:val="0"/>
          <w:color w:val="000000"/>
          <w:sz w:val="22"/>
          <w:szCs w:val="22"/>
          <w:lang w:val="fr-BE"/>
        </w:rPr>
        <w:t>d’analyser succinctement l’évolution du secteur 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d’interpréter des données statistiques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d’appréhender le fonctionnement et les apports d’un bureau d’information touristique (l’Internet de séjour, les applications mobiles, …) ; </w:t>
      </w:r>
    </w:p>
    <w:p>
      <w:pPr>
        <w:pStyle w:val="Corpsdetexte31"/>
        <w:jc w:val="both"/>
        <w:rPr>
          <w:b/>
          <w:i w:val="0"/>
          <w:sz w:val="22"/>
        </w:rPr>
      </w:pPr>
    </w:p>
    <w:p>
      <w:pPr>
        <w:pStyle w:val="Corpsdetexte31"/>
        <w:jc w:val="both"/>
        <w:rPr>
          <w:b/>
          <w:i w:val="0"/>
          <w:sz w:val="22"/>
        </w:rPr>
      </w:pPr>
    </w:p>
    <w:p>
      <w:pPr>
        <w:numPr>
          <w:ilvl w:val="1"/>
          <w:numId w:val="27"/>
        </w:numPr>
        <w:tabs>
          <w:tab w:val="left" w:pos="993"/>
        </w:tabs>
        <w:ind w:left="993"/>
        <w:rPr>
          <w:b/>
        </w:rPr>
      </w:pPr>
      <w:r>
        <w:rPr>
          <w:b/>
        </w:rPr>
        <w:t>Organisation et management des entreprises réceptrices</w:t>
      </w:r>
    </w:p>
    <w:p>
      <w:pPr>
        <w:pStyle w:val="Corpsdetexte31"/>
        <w:jc w:val="both"/>
        <w:rPr>
          <w:b/>
          <w:i w:val="0"/>
        </w:rPr>
      </w:pP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d’expliquer différentes méthodes de gestion des capacités (yield management…)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d’établir une prévision de remplissage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 xml:space="preserve">de caractériser les éléments intervenant dans une démarche qualité du tourisme réceptif (labels, certifications …) ; 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les spécificités du marketing du tourisme réceptif (boutique, merchandising, …) et, notamment, le marketing hôtelier 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d’expliciter les stratégies à mettre en place pour inscrire une entreprise réceptrice dans une dynamique de développement local (branding / marketing territorial, city branding, …) 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les différents aspects pratiques du management d’une entreprise réceptrice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lastRenderedPageBreak/>
        <w:t>d’analyser les besoins en servuction (aménagement, signalétique …)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d’appréhender les conditions de réalisation d’un projet innovant (produit ou infrastructure) à vocation touristique ou de loisirs ;</w:t>
      </w:r>
    </w:p>
    <w:p>
      <w:pPr>
        <w:pStyle w:val="Corpsdetexte31"/>
        <w:tabs>
          <w:tab w:val="left" w:pos="1049"/>
          <w:tab w:val="left" w:pos="1134"/>
        </w:tabs>
        <w:ind w:left="709"/>
        <w:jc w:val="both"/>
        <w:rPr>
          <w:bCs/>
          <w:i w:val="0"/>
          <w:iCs w:val="0"/>
          <w:color w:val="000000"/>
          <w:sz w:val="22"/>
          <w:szCs w:val="22"/>
          <w:lang w:val="fr-BE"/>
        </w:rPr>
      </w:pPr>
    </w:p>
    <w:p>
      <w:pPr>
        <w:numPr>
          <w:ilvl w:val="1"/>
          <w:numId w:val="27"/>
        </w:numPr>
        <w:tabs>
          <w:tab w:val="left" w:pos="993"/>
        </w:tabs>
        <w:ind w:left="993"/>
        <w:rPr>
          <w:b/>
        </w:rPr>
      </w:pPr>
      <w:r>
        <w:rPr>
          <w:b/>
        </w:rPr>
        <w:t>Techniques d’accueil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ind w:left="284" w:firstLine="283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Face à des situations d’accueil issues de la vie professionnelle, </w:t>
      </w:r>
    </w:p>
    <w:p>
      <w:pPr>
        <w:ind w:left="284"/>
        <w:jc w:val="both"/>
        <w:rPr>
          <w:bCs/>
          <w:i/>
          <w:iCs/>
          <w:sz w:val="22"/>
          <w:szCs w:val="22"/>
        </w:rPr>
      </w:pP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d’identifier les principes de base de l’accueil (orientation client/usager)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d’analyser des éléments essentiels de l’accueil : gestion des files d’attente, des réclamations … ;</w:t>
      </w:r>
    </w:p>
    <w:p>
      <w:pPr>
        <w:pStyle w:val="Corpsdetexte31"/>
        <w:numPr>
          <w:ilvl w:val="0"/>
          <w:numId w:val="3"/>
        </w:numPr>
        <w:tabs>
          <w:tab w:val="left" w:pos="1049"/>
          <w:tab w:val="left" w:pos="1134"/>
        </w:tabs>
        <w:ind w:left="1049"/>
        <w:jc w:val="both"/>
        <w:rPr>
          <w:bCs/>
          <w:i w:val="0"/>
          <w:iCs w:val="0"/>
          <w:sz w:val="22"/>
          <w:szCs w:val="22"/>
          <w:lang w:val="fr-BE"/>
        </w:rPr>
      </w:pPr>
      <w:r>
        <w:rPr>
          <w:bCs/>
          <w:i w:val="0"/>
          <w:iCs w:val="0"/>
          <w:sz w:val="22"/>
          <w:szCs w:val="22"/>
          <w:lang w:val="fr-BE"/>
        </w:rPr>
        <w:t>de développer et de mettre en œuvre des techniques d’accueil, y compris téléphoniques.</w:t>
      </w:r>
    </w:p>
    <w:p>
      <w:pPr>
        <w:tabs>
          <w:tab w:val="left" w:pos="540"/>
          <w:tab w:val="left" w:pos="6315"/>
        </w:tabs>
      </w:pPr>
    </w:p>
    <w:p>
      <w:pPr>
        <w:ind w:left="11"/>
        <w:rPr>
          <w:b/>
        </w:rPr>
      </w:pPr>
    </w:p>
    <w:p>
      <w:pPr>
        <w:ind w:left="11"/>
        <w:rPr>
          <w:b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 xml:space="preserve"> CHARGE(S) DE COURS</w:t>
      </w:r>
    </w:p>
    <w:p>
      <w:pPr>
        <w:ind w:left="360"/>
        <w:rPr>
          <w:sz w:val="22"/>
          <w:szCs w:val="20"/>
        </w:rPr>
      </w:pPr>
    </w:p>
    <w:p>
      <w:pPr>
        <w:ind w:left="709"/>
        <w:rPr>
          <w:color w:val="FF0000"/>
          <w:sz w:val="22"/>
          <w:szCs w:val="22"/>
        </w:rPr>
      </w:pPr>
      <w:r>
        <w:rPr>
          <w:sz w:val="22"/>
        </w:rPr>
        <w:t>Le chargé de cours sera un enseignant ou un expert.</w:t>
      </w:r>
    </w:p>
    <w:p>
      <w:pPr>
        <w:ind w:left="709"/>
        <w:rPr>
          <w:sz w:val="22"/>
          <w:szCs w:val="22"/>
        </w:rPr>
      </w:pPr>
    </w:p>
    <w:p>
      <w:pPr>
        <w:ind w:left="709"/>
        <w:rPr>
          <w:iCs/>
          <w:sz w:val="22"/>
          <w:szCs w:val="22"/>
        </w:rPr>
      </w:pPr>
      <w:r>
        <w:rPr>
          <w:iCs/>
          <w:sz w:val="22"/>
          <w:szCs w:val="22"/>
        </w:rPr>
        <w:t>L’expert devra justifier de compétences issues d’une expérience professionnelle actualisée et reconnue dans le domaine en relation avec le programme du présent dossier pédagogique.</w:t>
      </w:r>
    </w:p>
    <w:p>
      <w:pPr>
        <w:pStyle w:val="Retraitcorpsdetexte31"/>
        <w:ind w:left="426"/>
        <w:jc w:val="left"/>
      </w:pPr>
    </w:p>
    <w:p>
      <w:pPr>
        <w:pStyle w:val="Retraitcorpsdetexte31"/>
        <w:ind w:left="426"/>
        <w:jc w:val="left"/>
      </w:pPr>
    </w:p>
    <w:p>
      <w:pPr>
        <w:pStyle w:val="Retraitcorpsdetexte31"/>
        <w:ind w:left="426"/>
        <w:jc w:val="left"/>
      </w:pPr>
    </w:p>
    <w:p>
      <w:pPr>
        <w:pStyle w:val="Retraitcorpsdetexte31"/>
        <w:ind w:left="426"/>
        <w:jc w:val="left"/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CONSTITUTION DES GROUPES OU REGROUPEMENT</w:t>
      </w:r>
    </w:p>
    <w:p>
      <w:pPr>
        <w:ind w:left="495"/>
        <w:rPr>
          <w:b/>
          <w:sz w:val="22"/>
          <w:szCs w:val="20"/>
        </w:rPr>
      </w:pPr>
    </w:p>
    <w:p>
      <w:pPr>
        <w:ind w:firstLine="709"/>
        <w:rPr>
          <w:sz w:val="22"/>
        </w:rPr>
      </w:pPr>
      <w:r>
        <w:rPr>
          <w:sz w:val="22"/>
        </w:rPr>
        <w:t>Aucune recommandation particulière</w:t>
      </w:r>
    </w:p>
    <w:p>
      <w:pPr>
        <w:ind w:firstLine="709"/>
        <w:rPr>
          <w:sz w:val="22"/>
        </w:rPr>
      </w:pPr>
    </w:p>
    <w:p>
      <w:pPr>
        <w:ind w:firstLine="709"/>
        <w:rPr>
          <w:sz w:val="22"/>
        </w:rPr>
      </w:pPr>
    </w:p>
    <w:p>
      <w:pPr>
        <w:ind w:firstLine="709"/>
        <w:rPr>
          <w:sz w:val="22"/>
        </w:rPr>
      </w:pPr>
    </w:p>
    <w:p>
      <w:pPr>
        <w:ind w:firstLine="709"/>
        <w:rPr>
          <w:sz w:val="22"/>
        </w:rPr>
      </w:pPr>
    </w:p>
    <w:p>
      <w:pPr>
        <w:numPr>
          <w:ilvl w:val="0"/>
          <w:numId w:val="26"/>
        </w:numPr>
        <w:tabs>
          <w:tab w:val="left" w:pos="426"/>
        </w:tabs>
        <w:rPr>
          <w:b/>
        </w:rPr>
      </w:pPr>
      <w:r>
        <w:rPr>
          <w:b/>
        </w:rPr>
        <w:t>HORAIRE MINIMUM DE L’UNITE D'ENSEIGNEMENT</w:t>
      </w:r>
    </w:p>
    <w:p>
      <w:pPr>
        <w:tabs>
          <w:tab w:val="left" w:pos="540"/>
        </w:tabs>
        <w:rPr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1"/>
        <w:gridCol w:w="1371"/>
        <w:gridCol w:w="992"/>
        <w:gridCol w:w="1476"/>
      </w:tblGrid>
      <w:tr>
        <w:trPr>
          <w:trHeight w:val="712"/>
          <w:jc w:val="center"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7.1. Dénomination des cours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Classement 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sz w:val="22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</w:t>
            </w:r>
          </w:p>
          <w:p>
            <w:pPr>
              <w:pStyle w:val="Texte"/>
              <w:keepNext/>
              <w:keepLines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Périodes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uppressAutoHyphens w:val="0"/>
              <w:spacing w:after="200" w:line="276" w:lineRule="auto"/>
              <w:rPr>
                <w:sz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fr-BE" w:eastAsia="en-US"/>
              </w:rPr>
              <w:t>Infrastructures et offre de services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Organisation et management des entreprises réceptrices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Techniques d’accueil 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52" w:hanging="252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7.2. Part d'autonomie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</w:t>
            </w:r>
          </w:p>
        </w:tc>
      </w:tr>
      <w:tr>
        <w:trPr>
          <w:jc w:val="center"/>
        </w:trPr>
        <w:tc>
          <w:tcPr>
            <w:tcW w:w="45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3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357" w:hanging="357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keepNext/>
              <w:keepLines/>
              <w:snapToGrid w:val="0"/>
              <w:ind w:left="209" w:right="276" w:hanging="20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90</w:t>
            </w:r>
          </w:p>
        </w:tc>
      </w:tr>
    </w:tbl>
    <w:p>
      <w:pPr>
        <w:rPr>
          <w:b/>
          <w:sz w:val="22"/>
          <w:szCs w:val="20"/>
        </w:rPr>
      </w:pPr>
    </w:p>
    <w:p>
      <w:pPr>
        <w:ind w:firstLine="709"/>
        <w:rPr>
          <w:sz w:val="22"/>
        </w:rPr>
      </w:pPr>
    </w:p>
    <w:sectPr>
      <w:headerReference w:type="even" r:id="rId13"/>
      <w:headerReference w:type="default" r:id="rId14"/>
      <w:footerReference w:type="default" r:id="rId15"/>
      <w:headerReference w:type="first" r:id="rId16"/>
      <w:footnotePr>
        <w:pos w:val="beneathText"/>
      </w:footnotePr>
      <w:pgSz w:w="11905" w:h="16837"/>
      <w:pgMar w:top="1416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– UE : Tourisme réceptif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  <w:rPr>
        <w:lang w:val="fr-B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1191"/>
        </w:tabs>
        <w:ind w:left="1191" w:hanging="340"/>
      </w:pPr>
      <w:rPr>
        <w:rFonts w:ascii="Symbol" w:hAnsi="Symbol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333"/>
        </w:tabs>
        <w:ind w:left="1333" w:hanging="340"/>
      </w:pPr>
      <w:rPr>
        <w:rFonts w:ascii="Symbol" w:hAnsi="Symbol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"/>
      <w:lvlJc w:val="left"/>
      <w:pPr>
        <w:tabs>
          <w:tab w:val="num" w:pos="1105"/>
        </w:tabs>
        <w:ind w:left="1105" w:hanging="39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5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"/>
      <w:lvlJc w:val="left"/>
      <w:pPr>
        <w:tabs>
          <w:tab w:val="num" w:pos="1191"/>
        </w:tabs>
        <w:ind w:left="1191" w:hanging="340"/>
      </w:pPr>
      <w:rPr>
        <w:rFonts w:ascii="Symbol" w:hAnsi="Symbol"/>
        <w:sz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"/>
      <w:lvlJc w:val="left"/>
      <w:pPr>
        <w:tabs>
          <w:tab w:val="num" w:pos="1446"/>
        </w:tabs>
        <w:ind w:left="1446" w:hanging="363"/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lvl w:ilvl="0">
      <w:numFmt w:val="bullet"/>
      <w:lvlText w:val=""/>
      <w:lvlJc w:val="left"/>
      <w:pPr>
        <w:tabs>
          <w:tab w:val="num" w:pos="1134"/>
        </w:tabs>
        <w:ind w:left="1134" w:hanging="283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3" w15:restartNumberingAfterBreak="0">
    <w:nsid w:val="020A767D"/>
    <w:multiLevelType w:val="hybridMultilevel"/>
    <w:tmpl w:val="4BD0D32C"/>
    <w:name w:val="WW8Num11222"/>
    <w:lvl w:ilvl="0" w:tplc="00000009">
      <w:start w:val="1"/>
      <w:numFmt w:val="bullet"/>
      <w:lvlText w:val=""/>
      <w:lvlJc w:val="left"/>
      <w:pPr>
        <w:tabs>
          <w:tab w:val="num" w:pos="1288"/>
        </w:tabs>
        <w:ind w:left="1288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14" w15:restartNumberingAfterBreak="0">
    <w:nsid w:val="0C7D55B2"/>
    <w:multiLevelType w:val="hybridMultilevel"/>
    <w:tmpl w:val="A080FFD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EF16F3"/>
    <w:multiLevelType w:val="hybridMultilevel"/>
    <w:tmpl w:val="2EAC0542"/>
    <w:lvl w:ilvl="0" w:tplc="00000009">
      <w:start w:val="1"/>
      <w:numFmt w:val="bullet"/>
      <w:lvlText w:val=""/>
      <w:lvlJc w:val="left"/>
      <w:pPr>
        <w:tabs>
          <w:tab w:val="num" w:pos="1531"/>
        </w:tabs>
        <w:ind w:left="1531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7F13597"/>
    <w:multiLevelType w:val="hybridMultilevel"/>
    <w:tmpl w:val="2A4AA76C"/>
    <w:lvl w:ilvl="0" w:tplc="00000009">
      <w:start w:val="1"/>
      <w:numFmt w:val="bullet"/>
      <w:lvlText w:val=""/>
      <w:lvlJc w:val="left"/>
      <w:pPr>
        <w:tabs>
          <w:tab w:val="num" w:pos="1477"/>
        </w:tabs>
        <w:ind w:left="1477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4"/>
        </w:tabs>
        <w:ind w:left="2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17" w15:restartNumberingAfterBreak="0">
    <w:nsid w:val="1A2C45EA"/>
    <w:multiLevelType w:val="hybridMultilevel"/>
    <w:tmpl w:val="D9F87F86"/>
    <w:lvl w:ilvl="0" w:tplc="00000009">
      <w:start w:val="1"/>
      <w:numFmt w:val="bullet"/>
      <w:lvlText w:val=""/>
      <w:lvlJc w:val="left"/>
      <w:pPr>
        <w:tabs>
          <w:tab w:val="num" w:pos="1480"/>
        </w:tabs>
        <w:ind w:left="1480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7"/>
        </w:tabs>
        <w:ind w:left="20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7"/>
        </w:tabs>
        <w:ind w:left="28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7"/>
        </w:tabs>
        <w:ind w:left="35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7"/>
        </w:tabs>
        <w:ind w:left="42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7"/>
        </w:tabs>
        <w:ind w:left="49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7"/>
        </w:tabs>
        <w:ind w:left="56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7"/>
        </w:tabs>
        <w:ind w:left="64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7"/>
        </w:tabs>
        <w:ind w:left="7137" w:hanging="360"/>
      </w:pPr>
      <w:rPr>
        <w:rFonts w:ascii="Wingdings" w:hAnsi="Wingdings" w:hint="default"/>
      </w:rPr>
    </w:lvl>
  </w:abstractNum>
  <w:abstractNum w:abstractNumId="18" w15:restartNumberingAfterBreak="0">
    <w:nsid w:val="1B1A7B2A"/>
    <w:multiLevelType w:val="hybridMultilevel"/>
    <w:tmpl w:val="9476D578"/>
    <w:lvl w:ilvl="0" w:tplc="0F74527E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DB7880"/>
    <w:multiLevelType w:val="multilevel"/>
    <w:tmpl w:val="7FC87C74"/>
    <w:lvl w:ilvl="0">
      <w:start w:val="1"/>
      <w:numFmt w:val="bullet"/>
      <w:lvlText w:val=""/>
      <w:lvlJc w:val="left"/>
      <w:pPr>
        <w:tabs>
          <w:tab w:val="num" w:pos="1477"/>
        </w:tabs>
        <w:ind w:left="1477" w:hanging="397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2094"/>
        </w:tabs>
        <w:ind w:left="20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20" w15:restartNumberingAfterBreak="0">
    <w:nsid w:val="2E38632F"/>
    <w:multiLevelType w:val="hybridMultilevel"/>
    <w:tmpl w:val="7FC87C74"/>
    <w:lvl w:ilvl="0" w:tplc="00000009">
      <w:start w:val="1"/>
      <w:numFmt w:val="bullet"/>
      <w:lvlText w:val=""/>
      <w:lvlJc w:val="left"/>
      <w:pPr>
        <w:tabs>
          <w:tab w:val="num" w:pos="1477"/>
        </w:tabs>
        <w:ind w:left="1477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4"/>
        </w:tabs>
        <w:ind w:left="2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21" w15:restartNumberingAfterBreak="0">
    <w:nsid w:val="38E90DAB"/>
    <w:multiLevelType w:val="hybridMultilevel"/>
    <w:tmpl w:val="A17C794A"/>
    <w:lvl w:ilvl="0" w:tplc="5A3ADF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EC4109"/>
    <w:multiLevelType w:val="hybridMultilevel"/>
    <w:tmpl w:val="8E468BA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54A45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1B592C"/>
    <w:multiLevelType w:val="hybridMultilevel"/>
    <w:tmpl w:val="4D5C232A"/>
    <w:lvl w:ilvl="0" w:tplc="00000009">
      <w:start w:val="1"/>
      <w:numFmt w:val="bullet"/>
      <w:lvlText w:val=""/>
      <w:lvlJc w:val="left"/>
      <w:pPr>
        <w:tabs>
          <w:tab w:val="num" w:pos="1466"/>
        </w:tabs>
        <w:ind w:left="1466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5" w15:restartNumberingAfterBreak="0">
    <w:nsid w:val="4F373F27"/>
    <w:multiLevelType w:val="multilevel"/>
    <w:tmpl w:val="A210C10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26" w15:restartNumberingAfterBreak="0">
    <w:nsid w:val="62D13EC4"/>
    <w:multiLevelType w:val="hybridMultilevel"/>
    <w:tmpl w:val="74320E72"/>
    <w:lvl w:ilvl="0" w:tplc="00000009">
      <w:start w:val="1"/>
      <w:numFmt w:val="bullet"/>
      <w:lvlText w:val=""/>
      <w:lvlJc w:val="left"/>
      <w:pPr>
        <w:tabs>
          <w:tab w:val="num" w:pos="1815"/>
        </w:tabs>
        <w:ind w:left="1815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7" w15:restartNumberingAfterBreak="0">
    <w:nsid w:val="723D4BF5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7B5EBA"/>
    <w:multiLevelType w:val="hybridMultilevel"/>
    <w:tmpl w:val="B178E04C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0000003">
      <w:start w:val="1"/>
      <w:numFmt w:val="bullet"/>
      <w:lvlText w:val="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7A2A7684"/>
    <w:multiLevelType w:val="hybridMultilevel"/>
    <w:tmpl w:val="5AC6E884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7"/>
  </w:num>
  <w:num w:numId="16">
    <w:abstractNumId w:val="24"/>
  </w:num>
  <w:num w:numId="17">
    <w:abstractNumId w:val="20"/>
  </w:num>
  <w:num w:numId="18">
    <w:abstractNumId w:val="29"/>
  </w:num>
  <w:num w:numId="19">
    <w:abstractNumId w:val="26"/>
  </w:num>
  <w:num w:numId="20">
    <w:abstractNumId w:val="19"/>
  </w:num>
  <w:num w:numId="21">
    <w:abstractNumId w:val="16"/>
  </w:num>
  <w:num w:numId="22">
    <w:abstractNumId w:val="21"/>
  </w:num>
  <w:num w:numId="23">
    <w:abstractNumId w:val="28"/>
  </w:num>
  <w:num w:numId="24">
    <w:abstractNumId w:val="22"/>
  </w:num>
  <w:num w:numId="25">
    <w:abstractNumId w:val="14"/>
  </w:num>
  <w:num w:numId="26">
    <w:abstractNumId w:val="27"/>
  </w:num>
  <w:num w:numId="27">
    <w:abstractNumId w:val="25"/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EC9983-36CA-47F3-A74D-73378431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fr-FR"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Symbol" w:hAnsi="Symbol"/>
      <w:sz w:val="22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4z0">
    <w:name w:val="WW8Num4z0"/>
    <w:rPr>
      <w:rFonts w:ascii="Symbol" w:hAnsi="Symbol"/>
      <w:sz w:val="22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St8z0">
    <w:name w:val="WW8NumSt8z0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rPr>
      <w:b/>
      <w:bCs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exte">
    <w:name w:val="Texte"/>
    <w:basedOn w:val="Normal"/>
    <w:rPr>
      <w:rFonts w:ascii="MS Serif" w:hAnsi="MS Serif"/>
      <w:sz w:val="20"/>
      <w:szCs w:val="20"/>
    </w:rPr>
  </w:style>
  <w:style w:type="paragraph" w:styleId="Retraitcorpsdetexte">
    <w:name w:val="Body Text Indent"/>
    <w:basedOn w:val="Normal"/>
    <w:pPr>
      <w:ind w:left="1276"/>
      <w:jc w:val="both"/>
    </w:pPr>
    <w:rPr>
      <w:b/>
      <w:color w:val="000080"/>
      <w:sz w:val="22"/>
      <w:szCs w:val="20"/>
    </w:rPr>
  </w:style>
  <w:style w:type="paragraph" w:customStyle="1" w:styleId="Retraitcorpsdetexte32">
    <w:name w:val="Retrait corps de texte 32"/>
    <w:basedOn w:val="Normal"/>
    <w:pPr>
      <w:ind w:left="360"/>
      <w:jc w:val="both"/>
    </w:pPr>
    <w:rPr>
      <w:sz w:val="22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Corpsdetexte31">
    <w:name w:val="Corps de texte 31"/>
    <w:basedOn w:val="Normal"/>
    <w:rPr>
      <w:i/>
      <w:iCs/>
    </w:rPr>
  </w:style>
  <w:style w:type="paragraph" w:customStyle="1" w:styleId="Retraitcorpsdetexte21">
    <w:name w:val="Retrait corps de texte 21"/>
    <w:basedOn w:val="Normal"/>
    <w:pPr>
      <w:ind w:left="850"/>
    </w:pPr>
    <w:rPr>
      <w:sz w:val="22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Retraitcorpsdetexte31">
    <w:name w:val="Retrait corps de texte 31"/>
    <w:basedOn w:val="Normal"/>
    <w:pPr>
      <w:ind w:left="360"/>
      <w:jc w:val="both"/>
    </w:pPr>
    <w:rPr>
      <w:sz w:val="22"/>
      <w:szCs w:val="20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link w:val="Commentaire"/>
    <w:rPr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  <w:lang w:val="fr-FR" w:eastAsia="ar-SA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ar-SA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character" w:customStyle="1" w:styleId="Titre2Car">
    <w:name w:val="Titre 2 Car"/>
    <w:basedOn w:val="Policepardfaut"/>
    <w:link w:val="Titre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customStyle="1" w:styleId="PieddepageCar">
    <w:name w:val="Pied de page Car"/>
    <w:link w:val="Pieddepage"/>
    <w:uiPriority w:val="99"/>
    <w:locked/>
    <w:rPr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A6686-9DB3-44EE-B31A-9EEC3C0E16EA}"/>
</file>

<file path=customXml/itemProps2.xml><?xml version="1.0" encoding="utf-8"?>
<ds:datastoreItem xmlns:ds="http://schemas.openxmlformats.org/officeDocument/2006/customXml" ds:itemID="{AC02C87C-0136-471D-A362-C06D44B2E990}"/>
</file>

<file path=customXml/itemProps3.xml><?xml version="1.0" encoding="utf-8"?>
<ds:datastoreItem xmlns:ds="http://schemas.openxmlformats.org/officeDocument/2006/customXml" ds:itemID="{2444A0B5-4A1E-4831-B0EC-C1773A79E1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816</Words>
  <Characters>4490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>MINISTERE DE LA COMMUNAUTE FRANCAISE</vt:lpstr>
      <vt:lpstr>    DOSSIER PEDAGOGIQUE</vt:lpstr>
      <vt:lpstr/>
      <vt:lpstr>    UNITE D'ENSEIGNEMENT</vt:lpstr>
    </vt:vector>
  </TitlesOfParts>
  <Company>ETNIC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marcguilmin</dc:creator>
  <cp:lastModifiedBy>goulet02</cp:lastModifiedBy>
  <cp:revision>26</cp:revision>
  <cp:lastPrinted>2008-09-11T13:46:00Z</cp:lastPrinted>
  <dcterms:created xsi:type="dcterms:W3CDTF">2016-08-23T15:13:00Z</dcterms:created>
  <dcterms:modified xsi:type="dcterms:W3CDTF">2017-08-17T12:16:00Z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