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UNITE D’ENSEIGNEMENT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ELEMENTS DE STATISTIQUE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 xml:space="preserve">CODE : </w:t>
            </w:r>
            <w:bookmarkStart w:id="0" w:name="_GoBack"/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013203U32D2</w:t>
            </w:r>
            <w:bookmarkEnd w:id="0"/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 : 002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2018,</w:t>
      </w:r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</w:p>
    <w:p>
      <w:pPr>
        <w:jc w:val="center"/>
        <w:rPr>
          <w:b/>
          <w:bCs/>
        </w:rPr>
      </w:pPr>
      <w:r>
        <w:rPr>
          <w:b/>
          <w:bCs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6" w:space="0" w:color="auto"/>
          <w:right w:val="single" w:sz="3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6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br w:type="page"/>
            </w:r>
          </w:p>
          <w:p>
            <w:pPr>
              <w:pStyle w:val="Titre4"/>
            </w:pPr>
            <w:r>
              <w:t>ELEMENTS DE STATISTIQUE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</w:rPr>
            </w:pPr>
          </w:p>
        </w:tc>
      </w:tr>
    </w:tbl>
    <w:p/>
    <w:p/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</w:t>
      </w:r>
      <w:r>
        <w:rPr>
          <w:b/>
          <w:bCs/>
          <w:sz w:val="22"/>
          <w:szCs w:val="22"/>
        </w:rPr>
        <w:tab/>
        <w:t>FINALITES DE L’UNITE D’ENSEIGNEMENT</w:t>
      </w:r>
    </w:p>
    <w:p/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1.1.</w:t>
      </w:r>
      <w:r>
        <w:rPr>
          <w:b/>
          <w:bCs/>
          <w:sz w:val="22"/>
          <w:szCs w:val="22"/>
        </w:rPr>
        <w:tab/>
        <w:t>Finalités générales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>Conformément à l’article 7 du décret de la Communauté française du 16 avril 1991 organisant l'enseignement de promotion sociale, cette unité d’enseignement doit :</w:t>
      </w: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 et culturelle;</w:t>
      </w:r>
    </w:p>
    <w:p>
      <w:pPr>
        <w:numPr>
          <w:ilvl w:val="12"/>
          <w:numId w:val="0"/>
        </w:numPr>
        <w:ind w:left="1134" w:hanging="283"/>
        <w:jc w:val="both"/>
        <w:rPr>
          <w:sz w:val="22"/>
          <w:szCs w:val="22"/>
        </w:rPr>
      </w:pPr>
    </w:p>
    <w:p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  <w:szCs w:val="22"/>
        </w:rPr>
      </w:pPr>
    </w:p>
    <w:p>
      <w:pPr>
        <w:ind w:left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1.2.</w:t>
      </w:r>
      <w:r>
        <w:rPr>
          <w:b/>
          <w:bCs/>
          <w:sz w:val="22"/>
          <w:szCs w:val="22"/>
        </w:rPr>
        <w:tab/>
        <w:t>Finalités particulières</w:t>
      </w:r>
    </w:p>
    <w:p>
      <w:pPr>
        <w:rPr>
          <w:sz w:val="22"/>
          <w:szCs w:val="22"/>
        </w:rPr>
      </w:pPr>
    </w:p>
    <w:p>
      <w:pPr>
        <w:pStyle w:val="Titre1"/>
        <w:widowControl/>
        <w:rPr>
          <w:sz w:val="22"/>
          <w:szCs w:val="22"/>
        </w:rPr>
      </w:pPr>
      <w:r>
        <w:rPr>
          <w:sz w:val="22"/>
          <w:szCs w:val="22"/>
        </w:rPr>
        <w:t>L’unité d’enseignement vise à permettre à l’étudiant :</w:t>
      </w:r>
    </w:p>
    <w:p>
      <w:pPr>
        <w:rPr>
          <w:sz w:val="22"/>
          <w:szCs w:val="22"/>
        </w:rPr>
      </w:pP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des connaissances générales en statistique en vue de traiter des données économiques, financières, commerciales …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s’approprier le sens de documents statistiques usuels 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>de développer son sens critique dans l’interprétation de données statistiques ;</w:t>
      </w:r>
    </w:p>
    <w:p>
      <w:pPr>
        <w:numPr>
          <w:ilvl w:val="0"/>
          <w:numId w:val="4"/>
        </w:numPr>
        <w:tabs>
          <w:tab w:val="clear" w:pos="360"/>
          <w:tab w:val="num" w:pos="1276"/>
        </w:tabs>
        <w:ind w:left="1276" w:hanging="425"/>
        <w:rPr>
          <w:sz w:val="22"/>
          <w:szCs w:val="22"/>
        </w:rPr>
      </w:pPr>
      <w:r>
        <w:rPr>
          <w:sz w:val="22"/>
          <w:szCs w:val="22"/>
        </w:rPr>
        <w:t xml:space="preserve">d’utiliser des ressources logicielles existantes permettant le traitement statistique de données. </w:t>
      </w: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</w:t>
      </w:r>
      <w:r>
        <w:rPr>
          <w:b/>
          <w:bCs/>
          <w:sz w:val="22"/>
          <w:szCs w:val="22"/>
        </w:rPr>
        <w:tab/>
        <w:t>CAPACITES PREALABLES REQUISES</w:t>
      </w:r>
    </w:p>
    <w:p>
      <w:pPr>
        <w:pStyle w:val="Titre3"/>
      </w:pPr>
      <w:r>
        <w:t>2.1.</w:t>
      </w:r>
      <w:r>
        <w:tab/>
        <w:t>Capacités</w:t>
      </w:r>
    </w:p>
    <w:p/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16"/>
        </w:numPr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 w:val="22"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calculer des valeurs caractéristiques d’un ensemble de données statistiques ;</w:t>
      </w:r>
    </w:p>
    <w:p>
      <w:pPr>
        <w:numPr>
          <w:ilvl w:val="0"/>
          <w:numId w:val="16"/>
        </w:numPr>
        <w:tabs>
          <w:tab w:val="num" w:pos="709"/>
        </w:tabs>
        <w:spacing w:before="120"/>
        <w:ind w:left="1135" w:hanging="284"/>
        <w:jc w:val="both"/>
        <w:rPr>
          <w:sz w:val="22"/>
          <w:szCs w:val="22"/>
        </w:rPr>
      </w:pPr>
      <w:r>
        <w:rPr>
          <w:sz w:val="22"/>
          <w:szCs w:val="22"/>
        </w:rPr>
        <w:t>interpréter et de critiquer la portée des informations graphiques et numériques.</w:t>
      </w:r>
    </w:p>
    <w:p>
      <w:pPr>
        <w:pStyle w:val="Titre3"/>
      </w:pPr>
      <w:r>
        <w:t>2.2.</w:t>
      </w:r>
      <w:r>
        <w:tab/>
        <w:t>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C.E.S.S.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3.</w:t>
      </w:r>
      <w:r>
        <w:rPr>
          <w:b/>
          <w:bCs/>
          <w:sz w:val="22"/>
          <w:szCs w:val="22"/>
        </w:rPr>
        <w:tab/>
        <w:t>ACQUIS D’APPRENTISSAGE</w:t>
      </w:r>
    </w:p>
    <w:p>
      <w:pPr>
        <w:rPr>
          <w:sz w:val="22"/>
          <w:szCs w:val="22"/>
        </w:rPr>
      </w:pPr>
    </w:p>
    <w:p>
      <w:pPr>
        <w:pStyle w:val="Corpsdetexte2"/>
        <w:rPr>
          <w:b/>
          <w:bCs/>
        </w:rPr>
      </w:pPr>
      <w:r>
        <w:rPr>
          <w:b/>
          <w:bCs/>
        </w:rPr>
        <w:t>Pour atteindre le seuil de réussite, l’étudiant devra prouver qu’il est capable,</w:t>
      </w:r>
    </w:p>
    <w:p>
      <w:pPr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une situation issue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rPr>
          <w:i/>
          <w:iCs/>
          <w:sz w:val="22"/>
          <w:szCs w:val="22"/>
        </w:rPr>
      </w:pP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d'expliciter les concepts et les techniques à appliquer en utilisant le vocabulaire d’une manière adéquate ;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d'appliquer les techniques, les démarches appropriées pour assurer le traitement des données ; </w:t>
      </w:r>
    </w:p>
    <w:p>
      <w:pPr>
        <w:pStyle w:val="P1"/>
        <w:numPr>
          <w:ilvl w:val="0"/>
          <w:numId w:val="10"/>
        </w:numPr>
        <w:tabs>
          <w:tab w:val="clear" w:pos="360"/>
          <w:tab w:val="num" w:pos="709"/>
        </w:tabs>
        <w:spacing w:before="0" w:after="0"/>
        <w:ind w:left="709" w:hanging="284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de présenter les résultats en utilisant les ressources du logiciel disponible (tableaux, graphiques, …) et de les interpréter. </w:t>
      </w: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P1"/>
        <w:spacing w:before="0" w:after="0"/>
        <w:ind w:left="425"/>
        <w:rPr>
          <w:b w:val="0"/>
          <w:bCs w:val="0"/>
          <w:sz w:val="22"/>
          <w:szCs w:val="22"/>
        </w:rPr>
      </w:pPr>
    </w:p>
    <w:p>
      <w:pPr>
        <w:pStyle w:val="Corpsdetexte2"/>
        <w:rPr>
          <w:bCs/>
        </w:rPr>
      </w:pPr>
      <w:r>
        <w:rPr>
          <w:b/>
          <w:bCs/>
        </w:rPr>
        <w:t>Pour la détermination du degré de maîtrise</w:t>
      </w:r>
      <w:r>
        <w:rPr>
          <w:bCs/>
        </w:rPr>
        <w:t>, il sera tenu compte des critères suivants :</w:t>
      </w:r>
    </w:p>
    <w:p>
      <w:pPr>
        <w:pStyle w:val="Corpsdetexte2"/>
        <w:rPr>
          <w:bCs/>
        </w:rPr>
      </w:pP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de pertinence de la démarche développée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la clarté et la précision dans l’utilisation du vocabulaire statistique ; </w:t>
      </w:r>
    </w:p>
    <w:p>
      <w:pPr>
        <w:numPr>
          <w:ilvl w:val="0"/>
          <w:numId w:val="11"/>
        </w:numPr>
        <w:tabs>
          <w:tab w:val="clear" w:pos="360"/>
          <w:tab w:val="num" w:pos="1133"/>
        </w:tabs>
        <w:ind w:left="1133" w:hanging="283"/>
        <w:rPr>
          <w:sz w:val="22"/>
          <w:szCs w:val="22"/>
        </w:rPr>
      </w:pPr>
      <w:r>
        <w:rPr>
          <w:sz w:val="22"/>
          <w:szCs w:val="22"/>
        </w:rPr>
        <w:t xml:space="preserve">le degré d’autonomie atteint. 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ab/>
        <w:t>PROGRAMME</w:t>
      </w:r>
    </w:p>
    <w:p>
      <w:pPr>
        <w:rPr>
          <w:i/>
          <w:iCs/>
          <w:sz w:val="24"/>
          <w:szCs w:val="24"/>
        </w:rPr>
      </w:pPr>
    </w:p>
    <w:p>
      <w:pPr>
        <w:ind w:left="426"/>
        <w:jc w:val="center"/>
        <w:rPr>
          <w:b/>
          <w:b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bCs/>
          <w:sz w:val="22"/>
          <w:szCs w:val="22"/>
        </w:rPr>
        <w:t>L’étudiant sera capable,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pStyle w:val="Titre1"/>
        <w:jc w:val="center"/>
        <w:rPr>
          <w:b/>
          <w:bCs/>
        </w:rPr>
      </w:pP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s'approprier les concepts de base de la statistique et de la probabilité ;</w:t>
      </w:r>
    </w:p>
    <w:p>
      <w:pPr>
        <w:numPr>
          <w:ilvl w:val="0"/>
          <w:numId w:val="5"/>
        </w:numPr>
        <w:tabs>
          <w:tab w:val="clear" w:pos="360"/>
          <w:tab w:val="num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une démarche de résolution de problèmes en utilisant les ressources :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univariée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Analyse du problème posé,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tableaux,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Traitement approprié d’un ensemble de données sous forme de graphiques,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Résumé des données au moyen des mesures de position, des mesures de dispersion et des mesures de forme,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statistique descriptive bivariée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Représentation graphique (nuage de points et droite de régression),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Technique d’ajustement linéaire (méthode des moindres carrés et corrélation),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Interprétation des résultats obtenus et prédiction,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Elargissement à un ajustement non linéaire,</w:t>
      </w:r>
    </w:p>
    <w:p>
      <w:pPr>
        <w:numPr>
          <w:ilvl w:val="0"/>
          <w:numId w:val="6"/>
        </w:numPr>
        <w:tabs>
          <w:tab w:val="clear" w:pos="360"/>
          <w:tab w:val="num" w:pos="993"/>
        </w:tabs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la probabilité :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Calculs de probabilités simples,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Détermination de la loi de probabilité d’une variable aléatoire (+ espérance),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Identification des lois de probabilités usuelles (loi binomiale, loi de Poisson, loi normale, …),</w:t>
      </w:r>
    </w:p>
    <w:p>
      <w:pPr>
        <w:numPr>
          <w:ilvl w:val="0"/>
          <w:numId w:val="7"/>
        </w:numPr>
        <w:tabs>
          <w:tab w:val="clear" w:pos="360"/>
          <w:tab w:val="num" w:pos="1558"/>
        </w:tabs>
        <w:ind w:left="1558" w:hanging="283"/>
        <w:jc w:val="both"/>
        <w:rPr>
          <w:sz w:val="22"/>
          <w:szCs w:val="22"/>
        </w:rPr>
      </w:pPr>
      <w:r>
        <w:rPr>
          <w:sz w:val="22"/>
          <w:szCs w:val="22"/>
        </w:rPr>
        <w:t>Utilisation des tables de ces lois de probabilité ;</w:t>
      </w:r>
    </w:p>
    <w:p>
      <w:pPr>
        <w:pStyle w:val="Titre1"/>
        <w:ind w:hanging="425"/>
        <w:jc w:val="left"/>
        <w:rPr>
          <w:b/>
          <w:bCs/>
        </w:rPr>
      </w:pPr>
    </w:p>
    <w:p>
      <w:pPr>
        <w:pStyle w:val="Texte"/>
        <w:rPr>
          <w:rFonts w:ascii="Times New Roman" w:hAnsi="Times New Roman" w:cs="Times New Roman"/>
          <w:noProof w:val="0"/>
          <w:color w:val="7030A0"/>
          <w:lang w:val="fr-FR"/>
        </w:rPr>
      </w:pPr>
    </w:p>
    <w:p>
      <w:pPr>
        <w:tabs>
          <w:tab w:val="num" w:pos="1494"/>
        </w:tabs>
        <w:ind w:left="1494"/>
        <w:jc w:val="both"/>
        <w:rPr>
          <w:sz w:val="22"/>
          <w:szCs w:val="22"/>
        </w:rPr>
      </w:pPr>
    </w:p>
    <w:p>
      <w:pPr>
        <w:pStyle w:val="P3"/>
        <w:tabs>
          <w:tab w:val="clear" w:pos="360"/>
        </w:tabs>
        <w:ind w:left="851" w:hanging="42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en laboratoire de logiciel appliqué à la statistique :</w:t>
      </w:r>
    </w:p>
    <w:p>
      <w:pPr>
        <w:ind w:left="426"/>
        <w:rPr>
          <w:i/>
          <w:iCs/>
          <w:sz w:val="22"/>
          <w:szCs w:val="22"/>
        </w:rPr>
      </w:pP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face à des situations issues de la vie professionnelle,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face à des données se prêtant au traitement statistique, </w:t>
      </w:r>
    </w:p>
    <w:p>
      <w:pPr>
        <w:ind w:left="426"/>
        <w:rPr>
          <w:i/>
          <w:sz w:val="22"/>
        </w:rPr>
      </w:pPr>
      <w:r>
        <w:rPr>
          <w:i/>
          <w:sz w:val="22"/>
        </w:rPr>
        <w:t xml:space="preserve">en utilisant l'outil informatique, </w:t>
      </w:r>
    </w:p>
    <w:p>
      <w:pPr>
        <w:ind w:left="426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en respectant les consignes de réalisation précisées : </w:t>
      </w:r>
    </w:p>
    <w:p>
      <w:pPr>
        <w:ind w:left="426"/>
        <w:jc w:val="both"/>
        <w:rPr>
          <w:i/>
          <w:iCs/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univariée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réaliser le traitement des données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les représenter graphiquement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les mesures de position, de dispersion et de forme ;</w:t>
      </w:r>
    </w:p>
    <w:p>
      <w:pPr>
        <w:ind w:left="1275"/>
        <w:jc w:val="both"/>
        <w:rPr>
          <w:sz w:val="22"/>
          <w:szCs w:val="22"/>
        </w:rPr>
      </w:pPr>
    </w:p>
    <w:p>
      <w:pPr>
        <w:numPr>
          <w:ilvl w:val="0"/>
          <w:numId w:val="5"/>
        </w:numPr>
        <w:tabs>
          <w:tab w:val="clear" w:pos="360"/>
          <w:tab w:val="num" w:pos="1133"/>
        </w:tabs>
        <w:ind w:left="1133" w:hanging="283"/>
        <w:jc w:val="both"/>
        <w:rPr>
          <w:sz w:val="22"/>
          <w:szCs w:val="22"/>
        </w:rPr>
      </w:pPr>
      <w:r>
        <w:rPr>
          <w:sz w:val="22"/>
          <w:szCs w:val="22"/>
        </w:rPr>
        <w:t>en statistique descriptive bivariée :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représenter graphiquement le nuage de points et la droite de régression ;</w:t>
      </w:r>
    </w:p>
    <w:p>
      <w:pPr>
        <w:numPr>
          <w:ilvl w:val="0"/>
          <w:numId w:val="6"/>
        </w:numPr>
        <w:tabs>
          <w:tab w:val="clear" w:pos="360"/>
          <w:tab w:val="num" w:pos="1559"/>
        </w:tabs>
        <w:ind w:left="1559" w:hanging="284"/>
        <w:jc w:val="both"/>
        <w:rPr>
          <w:sz w:val="22"/>
          <w:szCs w:val="22"/>
        </w:rPr>
      </w:pPr>
      <w:r>
        <w:rPr>
          <w:sz w:val="22"/>
          <w:szCs w:val="22"/>
        </w:rPr>
        <w:t>de calculer le coefficient de corrélation et la droite de régression.</w:t>
      </w:r>
    </w:p>
    <w:p>
      <w:pPr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</w:t>
      </w:r>
      <w:r>
        <w:rPr>
          <w:b/>
          <w:bCs/>
          <w:sz w:val="22"/>
          <w:szCs w:val="22"/>
        </w:rPr>
        <w:tab/>
        <w:t>CHARGE(S) DE COURS</w:t>
      </w:r>
    </w:p>
    <w:p>
      <w:pPr>
        <w:rPr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Un enseignant.</w:t>
      </w:r>
    </w:p>
    <w:p/>
    <w:p/>
    <w:p>
      <w:pPr>
        <w:ind w:left="426" w:hanging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</w:t>
      </w:r>
      <w:r>
        <w:rPr>
          <w:b/>
          <w:bCs/>
          <w:sz w:val="22"/>
          <w:szCs w:val="22"/>
        </w:rPr>
        <w:tab/>
      </w:r>
      <w:r>
        <w:rPr>
          <w:b/>
          <w:bCs/>
          <w:caps/>
          <w:sz w:val="22"/>
          <w:szCs w:val="22"/>
        </w:rPr>
        <w:t>Constitution des groupes ou regroupement</w:t>
      </w:r>
    </w:p>
    <w:p>
      <w:pPr>
        <w:ind w:left="426" w:hanging="426"/>
        <w:jc w:val="both"/>
        <w:rPr>
          <w:b/>
          <w:bCs/>
          <w:sz w:val="22"/>
          <w:szCs w:val="22"/>
        </w:rPr>
      </w:pPr>
    </w:p>
    <w:p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Pour le laboratoire, deux étudiants par poste de travail.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</w:t>
      </w:r>
      <w:r>
        <w:rPr>
          <w:b/>
          <w:bCs/>
          <w:sz w:val="22"/>
          <w:szCs w:val="22"/>
        </w:rPr>
        <w:tab/>
        <w:t>HORAIRE MINIMUM DE L’UNITE D’ENSEIGNEMENT</w:t>
      </w:r>
    </w:p>
    <w:p>
      <w:pPr>
        <w:numPr>
          <w:ilvl w:val="12"/>
          <w:numId w:val="0"/>
        </w:numPr>
        <w:ind w:left="708" w:hanging="708"/>
        <w:rPr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des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Laboratoire de logiciel appliqué à la statistique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S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16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ind w:left="426"/>
        <w:jc w:val="both"/>
      </w:pPr>
    </w:p>
    <w:sectPr>
      <w:footerReference w:type="default" r:id="rId7"/>
      <w:type w:val="continuous"/>
      <w:pgSz w:w="11907" w:h="16840"/>
      <w:pgMar w:top="1418" w:right="1418" w:bottom="1418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Eléments de statistique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053FC"/>
    <w:multiLevelType w:val="hybridMultilevel"/>
    <w:tmpl w:val="66D0C9CE"/>
    <w:lvl w:ilvl="0" w:tplc="46C45FB2">
      <w:start w:val="1"/>
      <w:numFmt w:val="bullet"/>
      <w:lvlText w:val=""/>
      <w:lvlJc w:val="left"/>
      <w:pPr>
        <w:tabs>
          <w:tab w:val="num" w:pos="2563"/>
        </w:tabs>
        <w:ind w:left="2563" w:hanging="360"/>
      </w:pPr>
      <w:rPr>
        <w:rFonts w:ascii="Symbol" w:hAnsi="Symbol" w:hint="default"/>
        <w:color w:val="auto"/>
      </w:rPr>
    </w:lvl>
    <w:lvl w:ilvl="1" w:tplc="A50425C4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hint="default"/>
      </w:rPr>
    </w:lvl>
    <w:lvl w:ilvl="2" w:tplc="57141F1C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F0626286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133429BA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35BCE740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435810D4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F50458AE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9A82F8CC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FBB338C"/>
    <w:multiLevelType w:val="singleLevel"/>
    <w:tmpl w:val="4C9C5C0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4"/>
        <w:szCs w:val="14"/>
      </w:rPr>
    </w:lvl>
  </w:abstractNum>
  <w:abstractNum w:abstractNumId="3" w15:restartNumberingAfterBreak="0">
    <w:nsid w:val="18441304"/>
    <w:multiLevelType w:val="singleLevel"/>
    <w:tmpl w:val="F236CA02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  <w:sz w:val="18"/>
        <w:szCs w:val="18"/>
      </w:rPr>
    </w:lvl>
  </w:abstractNum>
  <w:abstractNum w:abstractNumId="4" w15:restartNumberingAfterBreak="0">
    <w:nsid w:val="28951928"/>
    <w:multiLevelType w:val="singleLevel"/>
    <w:tmpl w:val="632E4458"/>
    <w:lvl w:ilvl="0">
      <w:start w:val="1"/>
      <w:numFmt w:val="bullet"/>
      <w:lvlText w:val=""/>
      <w:lvlJc w:val="left"/>
      <w:pPr>
        <w:tabs>
          <w:tab w:val="num" w:pos="1211"/>
        </w:tabs>
        <w:ind w:left="1191" w:hanging="340"/>
      </w:pPr>
      <w:rPr>
        <w:rFonts w:ascii="Symbol" w:hAnsi="Symbol" w:cs="Symbol" w:hint="default"/>
      </w:rPr>
    </w:lvl>
  </w:abstractNum>
  <w:abstractNum w:abstractNumId="5" w15:restartNumberingAfterBreak="0">
    <w:nsid w:val="2D0268B3"/>
    <w:multiLevelType w:val="hybridMultilevel"/>
    <w:tmpl w:val="EC5AF968"/>
    <w:lvl w:ilvl="0" w:tplc="9AFE954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F10CCA"/>
    <w:multiLevelType w:val="hybridMultilevel"/>
    <w:tmpl w:val="A40286A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537C06E0"/>
    <w:multiLevelType w:val="singleLevel"/>
    <w:tmpl w:val="C1FC8F9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8" w15:restartNumberingAfterBreak="0">
    <w:nsid w:val="553640DD"/>
    <w:multiLevelType w:val="singleLevel"/>
    <w:tmpl w:val="76A620B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9" w15:restartNumberingAfterBreak="0">
    <w:nsid w:val="5AC4532D"/>
    <w:multiLevelType w:val="singleLevel"/>
    <w:tmpl w:val="6F9875FC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608F2435"/>
    <w:multiLevelType w:val="singleLevel"/>
    <w:tmpl w:val="26A028A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18"/>
        <w:szCs w:val="18"/>
      </w:rPr>
    </w:lvl>
  </w:abstractNum>
  <w:abstractNum w:abstractNumId="11" w15:restartNumberingAfterBreak="0">
    <w:nsid w:val="68A552CE"/>
    <w:multiLevelType w:val="singleLevel"/>
    <w:tmpl w:val="6CF6919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6A631502"/>
    <w:multiLevelType w:val="hybridMultilevel"/>
    <w:tmpl w:val="1EFE3BA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1412897"/>
    <w:multiLevelType w:val="singleLevel"/>
    <w:tmpl w:val="7556DEAA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cs="Symbol" w:hint="default"/>
        <w:color w:val="auto"/>
      </w:rPr>
    </w:lvl>
  </w:abstractNum>
  <w:abstractNum w:abstractNumId="14" w15:restartNumberingAfterBreak="0">
    <w:nsid w:val="7A810512"/>
    <w:multiLevelType w:val="hybridMultilevel"/>
    <w:tmpl w:val="DC6229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3">
    <w:abstractNumId w:val="4"/>
  </w:num>
  <w:num w:numId="4">
    <w:abstractNumId w:val="9"/>
  </w:num>
  <w:num w:numId="5">
    <w:abstractNumId w:val="11"/>
  </w:num>
  <w:num w:numId="6">
    <w:abstractNumId w:val="3"/>
  </w:num>
  <w:num w:numId="7">
    <w:abstractNumId w:val="2"/>
  </w:num>
  <w:num w:numId="8">
    <w:abstractNumId w:val="8"/>
  </w:num>
  <w:num w:numId="9">
    <w:abstractNumId w:val="10"/>
  </w:num>
  <w:num w:numId="10">
    <w:abstractNumId w:val="13"/>
  </w:num>
  <w:num w:numId="11">
    <w:abstractNumId w:val="7"/>
  </w:num>
  <w:num w:numId="12">
    <w:abstractNumId w:val="14"/>
  </w:num>
  <w:num w:numId="13">
    <w:abstractNumId w:val="6"/>
  </w:num>
  <w:num w:numId="14">
    <w:abstractNumId w:val="12"/>
  </w:num>
  <w:num w:numId="15">
    <w:abstractNumId w:val="5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425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FD01121-F7F8-4A6C-B3CC-9D30CA99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851"/>
      <w:outlineLvl w:val="1"/>
    </w:pPr>
    <w:rPr>
      <w:b/>
      <w:bCs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spacing w:before="240" w:after="60"/>
      <w:ind w:left="851" w:hanging="425"/>
      <w:outlineLvl w:val="2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jc w:val="center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paragraph" w:customStyle="1" w:styleId="Texte">
    <w:name w:val="Texte"/>
    <w:basedOn w:val="Normal"/>
    <w:rPr>
      <w:rFonts w:ascii="MS Serif" w:hAnsi="MS Serif" w:cs="MS Serif"/>
      <w:noProof/>
      <w:lang w:val="en-US"/>
    </w:rPr>
  </w:style>
  <w:style w:type="character" w:styleId="Numrodepage">
    <w:name w:val="page number"/>
    <w:basedOn w:val="Policepardfaut"/>
    <w:uiPriority w:val="99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Pr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sz w:val="20"/>
      <w:szCs w:val="20"/>
      <w:lang w:val="fr-FR" w:eastAsia="fr-FR"/>
    </w:rPr>
  </w:style>
  <w:style w:type="paragraph" w:styleId="Corpsdetexte2">
    <w:name w:val="Body Text 2"/>
    <w:basedOn w:val="Normal"/>
    <w:link w:val="Corpsdetexte2Car"/>
    <w:uiPriority w:val="99"/>
    <w:pPr>
      <w:ind w:left="426"/>
    </w:pPr>
    <w:rPr>
      <w:sz w:val="22"/>
      <w:szCs w:val="22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Pr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uiPriority w:val="99"/>
    <w:pPr>
      <w:ind w:left="16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sz w:val="20"/>
      <w:szCs w:val="20"/>
      <w:lang w:val="fr-FR" w:eastAsia="fr-FR"/>
    </w:rPr>
  </w:style>
  <w:style w:type="paragraph" w:styleId="Retraitcorpsdetexte3">
    <w:name w:val="Body Text Indent 3"/>
    <w:basedOn w:val="Normal"/>
    <w:link w:val="Retraitcorpsdetexte3Car"/>
    <w:uiPriority w:val="99"/>
    <w:pPr>
      <w:ind w:left="1843"/>
    </w:pPr>
    <w:rPr>
      <w:b/>
      <w:bCs/>
      <w:sz w:val="22"/>
      <w:szCs w:val="22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sz w:val="16"/>
      <w:szCs w:val="16"/>
      <w:lang w:val="fr-FR" w:eastAsia="fr-FR"/>
    </w:rPr>
  </w:style>
  <w:style w:type="paragraph" w:styleId="Corpsdetexte">
    <w:name w:val="Body Text"/>
    <w:basedOn w:val="Normal"/>
    <w:link w:val="CorpsdetexteCar"/>
    <w:uiPriority w:val="99"/>
    <w:rPr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sz w:val="20"/>
      <w:szCs w:val="20"/>
      <w:lang w:val="fr-FR" w:eastAsia="fr-FR"/>
    </w:rPr>
  </w:style>
  <w:style w:type="paragraph" w:customStyle="1" w:styleId="NormalInfopeda">
    <w:name w:val="Normal.Infopeda"/>
    <w:uiPriority w:val="99"/>
    <w:pPr>
      <w:autoSpaceDE w:val="0"/>
      <w:autoSpaceDN w:val="0"/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val="fr-FR" w:eastAsia="fr-FR"/>
    </w:rPr>
  </w:style>
  <w:style w:type="paragraph" w:customStyle="1" w:styleId="P1">
    <w:name w:val="P1"/>
    <w:basedOn w:val="Normal"/>
    <w:uiPriority w:val="99"/>
    <w:pPr>
      <w:spacing w:before="120" w:after="120"/>
      <w:ind w:left="567"/>
    </w:pPr>
    <w:rPr>
      <w:b/>
      <w:bCs/>
      <w:sz w:val="24"/>
      <w:szCs w:val="24"/>
    </w:rPr>
  </w:style>
  <w:style w:type="paragraph" w:customStyle="1" w:styleId="P3">
    <w:name w:val="P3"/>
    <w:basedOn w:val="Normal"/>
    <w:uiPriority w:val="99"/>
    <w:pPr>
      <w:tabs>
        <w:tab w:val="left" w:pos="360"/>
      </w:tabs>
      <w:ind w:left="2758" w:hanging="283"/>
    </w:pPr>
  </w:style>
  <w:style w:type="paragraph" w:customStyle="1" w:styleId="p2">
    <w:name w:val="p2"/>
    <w:basedOn w:val="P3"/>
    <w:uiPriority w:val="99"/>
    <w:pPr>
      <w:tabs>
        <w:tab w:val="clear" w:pos="360"/>
      </w:tabs>
      <w:ind w:left="993" w:hanging="141"/>
    </w:pPr>
    <w:rPr>
      <w:rFonts w:ascii="Arial" w:hAnsi="Arial" w:cs="Aria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paragraph" w:styleId="Paragraphedeliste">
    <w:name w:val="List Paragraph"/>
    <w:basedOn w:val="Normal"/>
    <w:uiPriority w:val="34"/>
    <w:qFormat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fr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F38537B6-CB77-4660-B8A8-C32CA1BFAE8E}"/>
</file>

<file path=customXml/itemProps2.xml><?xml version="1.0" encoding="utf-8"?>
<ds:datastoreItem xmlns:ds="http://schemas.openxmlformats.org/officeDocument/2006/customXml" ds:itemID="{CDFF821B-9BDB-457A-A365-8FE073A14AAD}"/>
</file>

<file path=customXml/itemProps3.xml><?xml version="1.0" encoding="utf-8"?>
<ds:datastoreItem xmlns:ds="http://schemas.openxmlformats.org/officeDocument/2006/customXml" ds:itemID="{DECBB206-C1BE-4C81-8093-6333132E65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pédagogique épreuve intégrée - définitif</vt:lpstr>
    </vt:vector>
  </TitlesOfParts>
  <Company>CFWB</Company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pédagogique épreuve intégrée - définitif</dc:title>
  <dc:creator>Nicole LOGNARD</dc:creator>
  <cp:lastModifiedBy>goulet02</cp:lastModifiedBy>
  <cp:revision>4</cp:revision>
  <cp:lastPrinted>1999-01-18T08:37:00Z</cp:lastPrinted>
  <dcterms:created xsi:type="dcterms:W3CDTF">2017-05-10T15:12:00Z</dcterms:created>
  <dcterms:modified xsi:type="dcterms:W3CDTF">2018-10-11T12:55:00Z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