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Sous-titre"/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noProof w:val="0"/>
            <w:sz w:val="22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</w:rPr>
      </w:pPr>
      <w:r>
        <w:rPr>
          <w:rFonts w:ascii="Times New Roman" w:hAnsi="Times New Roman"/>
          <w:b/>
          <w:noProof w:val="0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>ENSEIGNEMENT DE PROMOTION SOCIALE</w:t>
      </w:r>
    </w:p>
    <w:p>
      <w:pPr>
        <w:pStyle w:val="Texte"/>
        <w:spacing w:after="5400"/>
        <w:jc w:val="center"/>
        <w:rPr>
          <w:rFonts w:ascii="Times New Roman" w:hAnsi="Times New Roman"/>
          <w:b/>
          <w:noProof w:val="0"/>
          <w:sz w:val="22"/>
        </w:rPr>
      </w:pP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  <w:r>
        <w:rPr>
          <w:rFonts w:ascii="Times New Roman" w:hAnsi="Times New Roman"/>
          <w:b/>
          <w:noProof w:val="0"/>
          <w:sz w:val="28"/>
        </w:rPr>
        <w:t>DOSSIER PEDAGOGIQUE</w:t>
      </w:r>
    </w:p>
    <w:p>
      <w:pPr>
        <w:pStyle w:val="Texte"/>
        <w:ind w:left="2269" w:right="2602"/>
        <w:jc w:val="center"/>
        <w:rPr>
          <w:rFonts w:ascii="Times New Roman" w:hAnsi="Times New Roman"/>
          <w:noProof w:val="0"/>
        </w:rPr>
      </w:pPr>
    </w:p>
    <w:p>
      <w:pPr>
        <w:pStyle w:val="Normaltxtdosped"/>
      </w:pPr>
    </w:p>
    <w:p>
      <w:pPr>
        <w:pStyle w:val="Normaltxtdosped"/>
      </w:pPr>
    </w:p>
    <w:p>
      <w:pPr>
        <w:pStyle w:val="Normaltxtdosped"/>
        <w:jc w:val="center"/>
        <w:rPr>
          <w:b/>
          <w:sz w:val="22"/>
        </w:rPr>
      </w:pPr>
      <w:r>
        <w:rPr>
          <w:b/>
          <w:sz w:val="22"/>
        </w:rPr>
        <w:t>UNITE D'ENSEIGNEMENT</w:t>
      </w:r>
    </w:p>
    <w:p>
      <w:pPr>
        <w:pStyle w:val="Normaltxtdosped"/>
        <w:jc w:val="center"/>
      </w:pPr>
    </w:p>
    <w:p>
      <w:pPr>
        <w:pStyle w:val="Normaltxtdosped"/>
        <w:jc w:val="center"/>
      </w:pPr>
    </w:p>
    <w:p>
      <w:pPr>
        <w:pStyle w:val="Normaltxtdosped"/>
        <w:jc w:val="center"/>
      </w:pPr>
    </w:p>
    <w:p>
      <w:pPr>
        <w:pStyle w:val="Normaltxtdosped"/>
        <w:jc w:val="center"/>
      </w:pPr>
      <w:r>
        <w:rPr>
          <w:b/>
          <w:caps/>
          <w:sz w:val="32"/>
        </w:rPr>
        <w:t>TECHNIQUES DE communication professionnelle</w:t>
      </w:r>
    </w:p>
    <w:p>
      <w:pPr>
        <w:pStyle w:val="Normaltxtdosped"/>
        <w:jc w:val="center"/>
      </w:pPr>
    </w:p>
    <w:p>
      <w:pPr>
        <w:pStyle w:val="Normaltxtdosped"/>
        <w:jc w:val="center"/>
      </w:pPr>
    </w:p>
    <w:p>
      <w:pPr>
        <w:pStyle w:val="Normaltxtdosped"/>
        <w:jc w:val="center"/>
      </w:pPr>
    </w:p>
    <w:p>
      <w:pPr>
        <w:pStyle w:val="Texte"/>
        <w:jc w:val="center"/>
        <w:rPr>
          <w:rFonts w:ascii="Times New Roman" w:hAnsi="Times New Roman"/>
          <w:b/>
          <w:bCs/>
          <w:noProof w:val="0"/>
          <w:sz w:val="22"/>
          <w:szCs w:val="22"/>
        </w:rPr>
      </w:pPr>
      <w:r>
        <w:rPr>
          <w:rFonts w:ascii="Times New Roman" w:hAnsi="Times New Roman"/>
          <w:b/>
          <w:bCs/>
          <w:noProof w:val="0"/>
          <w:sz w:val="22"/>
          <w:szCs w:val="22"/>
        </w:rPr>
        <w:t>ENSEIGNEMENT SUPERIEUR DE TYPE COURT</w:t>
      </w:r>
    </w:p>
    <w:p>
      <w:pPr>
        <w:jc w:val="center"/>
        <w:rPr>
          <w:smallCaps/>
        </w:rPr>
      </w:pPr>
      <w:r>
        <w:rPr>
          <w:smallCaps/>
        </w:rPr>
        <w:t>Domaine : Sciences économiques et de gestion</w:t>
      </w:r>
    </w:p>
    <w:p>
      <w:pPr>
        <w:pStyle w:val="Normaltxtdosped"/>
        <w:jc w:val="center"/>
      </w:pPr>
    </w:p>
    <w:p>
      <w:pPr>
        <w:pStyle w:val="Normaltxtdosped"/>
        <w:jc w:val="center"/>
      </w:pPr>
    </w:p>
    <w:p>
      <w:pPr>
        <w:pStyle w:val="Normaltxtdosped"/>
        <w:jc w:val="center"/>
      </w:pPr>
    </w:p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</w:p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CODE : 035027U32D1</w:t>
            </w:r>
          </w:p>
        </w:tc>
      </w:tr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CODE DU DOMAINE DE FORMATION : 002</w:t>
            </w:r>
          </w:p>
        </w:tc>
      </w:tr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DOCUMENT DE REFERENCE INTER-RESEAUX</w:t>
            </w:r>
          </w:p>
          <w:p>
            <w:pPr>
              <w:pStyle w:val="Texte"/>
              <w:jc w:val="center"/>
              <w:rPr>
                <w:rFonts w:ascii="Times New Roman" w:hAnsi="Times New Roman"/>
                <w:noProof w:val="0"/>
                <w:sz w:val="22"/>
              </w:rPr>
            </w:pPr>
          </w:p>
        </w:tc>
      </w:tr>
    </w:tbl>
    <w:p>
      <w:pPr>
        <w:pStyle w:val="Normaltxtdosped"/>
        <w:jc w:val="center"/>
      </w:pPr>
    </w:p>
    <w:p>
      <w:pPr>
        <w:pStyle w:val="Normaltxtdosped"/>
        <w:jc w:val="center"/>
      </w:pPr>
    </w:p>
    <w:p>
      <w:pPr>
        <w:pStyle w:val="Normaltxtdosped"/>
        <w:jc w:val="center"/>
        <w:rPr>
          <w:b/>
        </w:rPr>
      </w:pPr>
      <w:r>
        <w:rPr>
          <w:b/>
        </w:rPr>
        <w:t>Approbation du Gouvernement de la Communauté française du 01 juillet 2019,</w:t>
      </w:r>
      <w:bookmarkStart w:id="0" w:name="_GoBack"/>
      <w:bookmarkEnd w:id="0"/>
    </w:p>
    <w:p>
      <w:pPr>
        <w:pStyle w:val="Normaltxtdosped"/>
        <w:jc w:val="center"/>
        <w:rPr>
          <w:b/>
        </w:rPr>
      </w:pPr>
      <w:proofErr w:type="gramStart"/>
      <w:r>
        <w:rPr>
          <w:b/>
        </w:rPr>
        <w:t>sur</w:t>
      </w:r>
      <w:proofErr w:type="gramEnd"/>
      <w:r>
        <w:rPr>
          <w:b/>
        </w:rPr>
        <w:t xml:space="preserve"> avis conforme du Conseil général</w:t>
      </w:r>
    </w:p>
    <w:p>
      <w:pPr>
        <w:pStyle w:val="Normaltxtdosped"/>
        <w:jc w:val="center"/>
        <w:rPr>
          <w:b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>
        <w:tc>
          <w:tcPr>
            <w:tcW w:w="9212" w:type="dxa"/>
          </w:tcPr>
          <w:p>
            <w:pPr>
              <w:pStyle w:val="Normaltxtdosped"/>
              <w:jc w:val="center"/>
              <w:rPr>
                <w:b/>
              </w:rPr>
            </w:pPr>
            <w:r>
              <w:rPr>
                <w:b/>
                <w:sz w:val="28"/>
              </w:rPr>
              <w:lastRenderedPageBreak/>
              <w:br w:type="page"/>
            </w:r>
          </w:p>
          <w:p>
            <w:pPr>
              <w:pStyle w:val="Normaltxtdosped"/>
              <w:jc w:val="center"/>
            </w:pPr>
            <w:r>
              <w:rPr>
                <w:b/>
                <w:caps/>
                <w:sz w:val="32"/>
              </w:rPr>
              <w:t>TECHNIQUES DE communication professionnelle</w:t>
            </w:r>
          </w:p>
          <w:p>
            <w:pPr>
              <w:pStyle w:val="Normaltxtdosped"/>
              <w:jc w:val="center"/>
              <w:rPr>
                <w:b/>
                <w:sz w:val="28"/>
              </w:rPr>
            </w:pPr>
          </w:p>
          <w:p>
            <w:pPr>
              <w:pStyle w:val="Normaltxtdosped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enseignement supérieur de type court</w:t>
            </w:r>
          </w:p>
          <w:p>
            <w:pPr>
              <w:pStyle w:val="Normaltxtdosped"/>
              <w:jc w:val="center"/>
              <w:rPr>
                <w:b/>
                <w:sz w:val="28"/>
              </w:rPr>
            </w:pPr>
          </w:p>
        </w:tc>
      </w:tr>
    </w:tbl>
    <w:p>
      <w:pPr>
        <w:pStyle w:val="Normaltxtdosped"/>
      </w:pPr>
    </w:p>
    <w:p>
      <w:pPr>
        <w:pStyle w:val="Normaltxtdosped"/>
      </w:pPr>
    </w:p>
    <w:p>
      <w:pPr>
        <w:pStyle w:val="Normaltxtdosped"/>
        <w:numPr>
          <w:ilvl w:val="0"/>
          <w:numId w:val="22"/>
        </w:numPr>
        <w:rPr>
          <w:b/>
          <w:sz w:val="22"/>
        </w:rPr>
      </w:pPr>
      <w:r>
        <w:rPr>
          <w:b/>
          <w:sz w:val="22"/>
        </w:rPr>
        <w:t>FINALITES DE L’UNITE D'ENSEIGNEMENT</w:t>
      </w:r>
    </w:p>
    <w:p>
      <w:pPr>
        <w:pStyle w:val="Normaltxtdosped"/>
      </w:pPr>
    </w:p>
    <w:p>
      <w:pPr>
        <w:pStyle w:val="Normaltxtdosped"/>
        <w:spacing w:after="120"/>
        <w:ind w:left="850" w:hanging="425"/>
        <w:rPr>
          <w:b/>
          <w:sz w:val="22"/>
        </w:rPr>
      </w:pPr>
      <w:r>
        <w:rPr>
          <w:b/>
          <w:sz w:val="22"/>
        </w:rPr>
        <w:t>1.1.</w:t>
      </w:r>
      <w:r>
        <w:rPr>
          <w:b/>
          <w:sz w:val="22"/>
        </w:rPr>
        <w:tab/>
        <w:t>Finalités générales</w:t>
      </w:r>
    </w:p>
    <w:p>
      <w:pPr>
        <w:pStyle w:val="Normaltxtdosped"/>
        <w:spacing w:after="120"/>
        <w:ind w:left="851"/>
        <w:jc w:val="both"/>
        <w:rPr>
          <w:sz w:val="22"/>
        </w:rPr>
      </w:pPr>
      <w:r>
        <w:rPr>
          <w:sz w:val="22"/>
        </w:rPr>
        <w:t>Conformément à l’article 7 du décret de la Communauté française du 16 avril 1991 organisant l'enseignement de promotion sociale, cette unité d'enseignement doit :</w:t>
      </w:r>
    </w:p>
    <w:p>
      <w:pPr>
        <w:pStyle w:val="Normaltxtdosped"/>
        <w:numPr>
          <w:ilvl w:val="0"/>
          <w:numId w:val="18"/>
        </w:numPr>
        <w:spacing w:after="120"/>
        <w:jc w:val="both"/>
        <w:rPr>
          <w:sz w:val="22"/>
        </w:rPr>
      </w:pPr>
      <w:r>
        <w:rPr>
          <w:sz w:val="22"/>
        </w:rPr>
        <w:t>concourir à l’épanouissement individuel en promouvant une meilleure insertion professionnelle, sociale, culturelle et scolaire ;</w:t>
      </w:r>
    </w:p>
    <w:p>
      <w:pPr>
        <w:pStyle w:val="Normaltxtdosped"/>
        <w:numPr>
          <w:ilvl w:val="0"/>
          <w:numId w:val="18"/>
        </w:numPr>
        <w:jc w:val="both"/>
        <w:rPr>
          <w:sz w:val="22"/>
        </w:rPr>
      </w:pPr>
      <w:r>
        <w:rPr>
          <w:sz w:val="22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pStyle w:val="Normaltxtdosped"/>
        <w:numPr>
          <w:ilvl w:val="12"/>
          <w:numId w:val="0"/>
        </w:numPr>
        <w:rPr>
          <w:sz w:val="22"/>
        </w:rPr>
      </w:pPr>
    </w:p>
    <w:p>
      <w:pPr>
        <w:pStyle w:val="Normaltxtdosped"/>
        <w:numPr>
          <w:ilvl w:val="12"/>
          <w:numId w:val="0"/>
        </w:numPr>
        <w:ind w:left="851" w:hanging="426"/>
        <w:rPr>
          <w:b/>
          <w:sz w:val="22"/>
        </w:rPr>
      </w:pPr>
      <w:r>
        <w:rPr>
          <w:b/>
          <w:sz w:val="22"/>
        </w:rPr>
        <w:t>1.2.</w:t>
      </w:r>
      <w:r>
        <w:rPr>
          <w:b/>
          <w:sz w:val="22"/>
        </w:rPr>
        <w:tab/>
        <w:t>Finalités particulières</w:t>
      </w:r>
    </w:p>
    <w:p>
      <w:pPr>
        <w:pStyle w:val="Normaltxtdosped"/>
        <w:numPr>
          <w:ilvl w:val="12"/>
          <w:numId w:val="0"/>
        </w:numPr>
        <w:rPr>
          <w:sz w:val="22"/>
        </w:rPr>
      </w:pPr>
    </w:p>
    <w:p>
      <w:pPr>
        <w:pStyle w:val="Normaltxtdosped"/>
        <w:numPr>
          <w:ilvl w:val="12"/>
          <w:numId w:val="0"/>
        </w:numPr>
        <w:spacing w:line="360" w:lineRule="auto"/>
        <w:ind w:left="851"/>
        <w:jc w:val="both"/>
        <w:rPr>
          <w:sz w:val="22"/>
        </w:rPr>
      </w:pPr>
      <w:r>
        <w:rPr>
          <w:sz w:val="22"/>
        </w:rPr>
        <w:t>L’unité d'enseignement vise à permettre à l’étudiant :</w:t>
      </w:r>
    </w:p>
    <w:p>
      <w:pPr>
        <w:pStyle w:val="Normaltxtdosped"/>
        <w:numPr>
          <w:ilvl w:val="0"/>
          <w:numId w:val="18"/>
        </w:numPr>
        <w:spacing w:after="120"/>
        <w:jc w:val="both"/>
        <w:rPr>
          <w:sz w:val="22"/>
        </w:rPr>
      </w:pPr>
      <w:r>
        <w:rPr>
          <w:sz w:val="22"/>
        </w:rPr>
        <w:t>d’acquérir des méthodes de traitement de l’information écrite ou orale ;</w:t>
      </w:r>
    </w:p>
    <w:p>
      <w:pPr>
        <w:pStyle w:val="Normaltxtdosped"/>
        <w:numPr>
          <w:ilvl w:val="0"/>
          <w:numId w:val="18"/>
        </w:numPr>
        <w:spacing w:after="120"/>
        <w:jc w:val="both"/>
        <w:rPr>
          <w:sz w:val="22"/>
        </w:rPr>
      </w:pPr>
      <w:r>
        <w:rPr>
          <w:sz w:val="22"/>
        </w:rPr>
        <w:t>de produire des documents écrits et d’exprimer des messages oraux appropriés à des situations de communication professionnelle.</w:t>
      </w:r>
    </w:p>
    <w:p>
      <w:pPr>
        <w:pStyle w:val="Normaltxtdosped"/>
        <w:spacing w:after="120"/>
        <w:ind w:left="1417"/>
        <w:jc w:val="both"/>
        <w:rPr>
          <w:sz w:val="22"/>
        </w:rPr>
      </w:pPr>
    </w:p>
    <w:p>
      <w:pPr>
        <w:pStyle w:val="Normaltxtdosped"/>
        <w:numPr>
          <w:ilvl w:val="12"/>
          <w:numId w:val="0"/>
        </w:numPr>
        <w:jc w:val="both"/>
        <w:rPr>
          <w:sz w:val="22"/>
        </w:rPr>
      </w:pPr>
    </w:p>
    <w:p>
      <w:pPr>
        <w:pStyle w:val="Normaltxtdosped"/>
        <w:numPr>
          <w:ilvl w:val="0"/>
          <w:numId w:val="22"/>
        </w:numPr>
        <w:rPr>
          <w:b/>
          <w:sz w:val="22"/>
        </w:rPr>
      </w:pPr>
      <w:r>
        <w:rPr>
          <w:b/>
          <w:sz w:val="22"/>
        </w:rPr>
        <w:t>CAPACITES PREALABLES REQUISES</w:t>
      </w:r>
    </w:p>
    <w:p>
      <w:pPr>
        <w:pStyle w:val="Normaltxtdosped"/>
        <w:numPr>
          <w:ilvl w:val="12"/>
          <w:numId w:val="0"/>
        </w:numPr>
        <w:ind w:left="426" w:hanging="426"/>
        <w:jc w:val="both"/>
        <w:rPr>
          <w:sz w:val="22"/>
        </w:rPr>
      </w:pPr>
    </w:p>
    <w:p>
      <w:pPr>
        <w:pStyle w:val="Normaltxtdosped"/>
        <w:numPr>
          <w:ilvl w:val="12"/>
          <w:numId w:val="0"/>
        </w:numPr>
        <w:spacing w:line="360" w:lineRule="auto"/>
        <w:ind w:left="851" w:hanging="426"/>
        <w:jc w:val="both"/>
        <w:rPr>
          <w:b/>
          <w:sz w:val="22"/>
        </w:rPr>
      </w:pPr>
      <w:r>
        <w:rPr>
          <w:b/>
          <w:sz w:val="22"/>
        </w:rPr>
        <w:t>2.1.</w:t>
      </w:r>
      <w:r>
        <w:rPr>
          <w:b/>
          <w:sz w:val="22"/>
        </w:rPr>
        <w:tab/>
        <w:t>Capacités</w:t>
      </w:r>
    </w:p>
    <w:p>
      <w:pPr>
        <w:pStyle w:val="Normaltxtdosped"/>
        <w:numPr>
          <w:ilvl w:val="0"/>
          <w:numId w:val="18"/>
        </w:numPr>
        <w:tabs>
          <w:tab w:val="num" w:pos="1211"/>
        </w:tabs>
        <w:spacing w:line="360" w:lineRule="auto"/>
        <w:jc w:val="both"/>
        <w:rPr>
          <w:sz w:val="22"/>
        </w:rPr>
      </w:pPr>
      <w:r>
        <w:rPr>
          <w:sz w:val="22"/>
        </w:rPr>
        <w:t>résumer les idées essentielles d’un texte d’intérêt général et les critiquer ;</w:t>
      </w:r>
    </w:p>
    <w:p>
      <w:pPr>
        <w:pStyle w:val="Normaltxtdosped"/>
        <w:numPr>
          <w:ilvl w:val="0"/>
          <w:numId w:val="18"/>
        </w:numPr>
        <w:tabs>
          <w:tab w:val="num" w:pos="1211"/>
        </w:tabs>
        <w:jc w:val="both"/>
        <w:rPr>
          <w:sz w:val="22"/>
        </w:rPr>
      </w:pPr>
      <w:r>
        <w:rPr>
          <w:sz w:val="22"/>
        </w:rPr>
        <w:t>produire un message structuré qui exprime un avis, une prise de position devant un fait, un événement,… (des documents d’information pouvant être mis à sa disposition).</w:t>
      </w:r>
    </w:p>
    <w:p>
      <w:pPr>
        <w:pStyle w:val="Normaltxtdosped"/>
        <w:jc w:val="both"/>
        <w:rPr>
          <w:sz w:val="22"/>
        </w:rPr>
      </w:pPr>
    </w:p>
    <w:p>
      <w:pPr>
        <w:pStyle w:val="Normaltxtdosped"/>
        <w:numPr>
          <w:ilvl w:val="12"/>
          <w:numId w:val="0"/>
        </w:numPr>
        <w:ind w:left="851" w:hanging="426"/>
        <w:jc w:val="both"/>
        <w:rPr>
          <w:b/>
          <w:sz w:val="22"/>
        </w:rPr>
      </w:pPr>
      <w:r>
        <w:rPr>
          <w:b/>
          <w:sz w:val="22"/>
        </w:rPr>
        <w:t>2.2.</w:t>
      </w:r>
      <w:r>
        <w:rPr>
          <w:b/>
          <w:sz w:val="22"/>
        </w:rPr>
        <w:tab/>
        <w:t>Titres pouvant en tenir lieu</w:t>
      </w:r>
    </w:p>
    <w:p>
      <w:pPr>
        <w:pStyle w:val="Normaltxtdosped"/>
        <w:numPr>
          <w:ilvl w:val="12"/>
          <w:numId w:val="0"/>
        </w:numPr>
        <w:jc w:val="both"/>
        <w:rPr>
          <w:sz w:val="22"/>
        </w:rPr>
      </w:pPr>
    </w:p>
    <w:p>
      <w:pPr>
        <w:pStyle w:val="Normaltxtdosped"/>
        <w:numPr>
          <w:ilvl w:val="12"/>
          <w:numId w:val="0"/>
        </w:numPr>
        <w:ind w:left="851"/>
        <w:jc w:val="both"/>
        <w:rPr>
          <w:sz w:val="22"/>
        </w:rPr>
      </w:pPr>
      <w:r>
        <w:rPr>
          <w:sz w:val="22"/>
        </w:rPr>
        <w:t>C.E.S.S.</w:t>
      </w:r>
    </w:p>
    <w:p>
      <w:pPr>
        <w:pStyle w:val="Normaltxtdosped"/>
        <w:numPr>
          <w:ilvl w:val="12"/>
          <w:numId w:val="0"/>
        </w:numPr>
        <w:ind w:left="851"/>
        <w:jc w:val="both"/>
        <w:rPr>
          <w:sz w:val="22"/>
        </w:rPr>
      </w:pPr>
      <w:r>
        <w:rPr>
          <w:sz w:val="22"/>
        </w:rPr>
        <w:br w:type="page"/>
      </w:r>
    </w:p>
    <w:p>
      <w:pPr>
        <w:pStyle w:val="Normaltxtdosped"/>
        <w:numPr>
          <w:ilvl w:val="12"/>
          <w:numId w:val="0"/>
        </w:numPr>
        <w:rPr>
          <w:b/>
          <w:sz w:val="22"/>
        </w:rPr>
      </w:pPr>
    </w:p>
    <w:p>
      <w:pPr>
        <w:pStyle w:val="Normaltxtdosped"/>
        <w:numPr>
          <w:ilvl w:val="0"/>
          <w:numId w:val="22"/>
        </w:numPr>
        <w:rPr>
          <w:b/>
          <w:sz w:val="22"/>
        </w:rPr>
      </w:pPr>
      <w:r>
        <w:rPr>
          <w:b/>
          <w:sz w:val="22"/>
        </w:rPr>
        <w:t>ACQUIS D'APPRENTISSAGE</w:t>
      </w:r>
    </w:p>
    <w:p>
      <w:pPr>
        <w:pStyle w:val="Normaltxtdosped"/>
        <w:numPr>
          <w:ilvl w:val="12"/>
          <w:numId w:val="0"/>
        </w:numPr>
        <w:rPr>
          <w:sz w:val="22"/>
        </w:rPr>
      </w:pPr>
    </w:p>
    <w:p>
      <w:pPr>
        <w:pStyle w:val="Retraitcorpsdetexte2"/>
        <w:numPr>
          <w:ilvl w:val="12"/>
          <w:numId w:val="0"/>
        </w:numPr>
        <w:ind w:left="426"/>
        <w:jc w:val="both"/>
      </w:pPr>
      <w:r>
        <w:t>Pour atteindre le seuil de réussite, l’étudiant devra prouver qu’il est capable,</w:t>
      </w:r>
    </w:p>
    <w:p>
      <w:pPr>
        <w:pStyle w:val="Normaltxtdosped"/>
        <w:rPr>
          <w:sz w:val="22"/>
          <w:szCs w:val="22"/>
        </w:rPr>
      </w:pPr>
    </w:p>
    <w:p>
      <w:pPr>
        <w:pStyle w:val="Normaltxtdosped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face</w:t>
      </w:r>
      <w:proofErr w:type="gramEnd"/>
      <w:r>
        <w:rPr>
          <w:i/>
          <w:sz w:val="22"/>
          <w:szCs w:val="22"/>
        </w:rPr>
        <w:t xml:space="preserve"> à des situations issues de la vie professionnelle, </w:t>
      </w:r>
    </w:p>
    <w:p>
      <w:pPr>
        <w:pStyle w:val="Normaltxtdosped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s’adaptant au public visé,</w:t>
      </w:r>
    </w:p>
    <w:p>
      <w:pPr>
        <w:pStyle w:val="Normaltxtdosped"/>
        <w:ind w:left="426"/>
        <w:jc w:val="both"/>
        <w:rPr>
          <w:sz w:val="22"/>
          <w:szCs w:val="22"/>
        </w:rPr>
      </w:pPr>
      <w:proofErr w:type="gramStart"/>
      <w:r>
        <w:rPr>
          <w:i/>
          <w:sz w:val="22"/>
          <w:szCs w:val="22"/>
        </w:rPr>
        <w:t>dans</w:t>
      </w:r>
      <w:proofErr w:type="gramEnd"/>
      <w:r>
        <w:rPr>
          <w:i/>
          <w:sz w:val="22"/>
          <w:szCs w:val="22"/>
        </w:rPr>
        <w:t xml:space="preserve"> le respect des consignes données</w:t>
      </w:r>
      <w:r>
        <w:rPr>
          <w:sz w:val="22"/>
          <w:szCs w:val="22"/>
        </w:rPr>
        <w:t>,</w:t>
      </w:r>
    </w:p>
    <w:p>
      <w:pPr>
        <w:pStyle w:val="Normaltxtdosped"/>
        <w:numPr>
          <w:ilvl w:val="12"/>
          <w:numId w:val="0"/>
        </w:numPr>
        <w:ind w:left="426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dans</w:t>
      </w:r>
      <w:proofErr w:type="gramEnd"/>
      <w:r>
        <w:rPr>
          <w:i/>
          <w:sz w:val="22"/>
          <w:szCs w:val="22"/>
        </w:rPr>
        <w:t xml:space="preserve"> le respect des règles et usages de la langue française,</w:t>
      </w:r>
    </w:p>
    <w:p>
      <w:pPr>
        <w:pStyle w:val="Normaltxtdosped"/>
        <w:numPr>
          <w:ilvl w:val="12"/>
          <w:numId w:val="0"/>
        </w:numP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</w:t>
      </w:r>
      <w:proofErr w:type="gramStart"/>
      <w:r>
        <w:rPr>
          <w:i/>
          <w:sz w:val="22"/>
          <w:szCs w:val="22"/>
        </w:rPr>
        <w:t>à</w:t>
      </w:r>
      <w:proofErr w:type="gramEnd"/>
      <w:r>
        <w:rPr>
          <w:i/>
          <w:sz w:val="22"/>
          <w:szCs w:val="22"/>
        </w:rPr>
        <w:t xml:space="preserve"> l’aide d’un système informatique opérationnel,</w:t>
      </w:r>
    </w:p>
    <w:p>
      <w:pPr>
        <w:pStyle w:val="Normaltxtdosped"/>
        <w:numPr>
          <w:ilvl w:val="12"/>
          <w:numId w:val="0"/>
        </w:numPr>
        <w:ind w:left="426"/>
        <w:rPr>
          <w:i/>
          <w:sz w:val="22"/>
          <w:szCs w:val="22"/>
        </w:rPr>
      </w:pPr>
    </w:p>
    <w:p>
      <w:pPr>
        <w:pStyle w:val="Normaltxtdosped"/>
        <w:numPr>
          <w:ilvl w:val="0"/>
          <w:numId w:val="21"/>
        </w:numPr>
        <w:rPr>
          <w:sz w:val="22"/>
        </w:rPr>
      </w:pPr>
      <w:r>
        <w:rPr>
          <w:sz w:val="22"/>
        </w:rPr>
        <w:t>de produire un document écrit, synthétique et argumenté ;</w:t>
      </w:r>
    </w:p>
    <w:p>
      <w:pPr>
        <w:pStyle w:val="Normaltxtdosped"/>
        <w:numPr>
          <w:ilvl w:val="0"/>
          <w:numId w:val="21"/>
        </w:numPr>
        <w:rPr>
          <w:sz w:val="22"/>
        </w:rPr>
      </w:pPr>
      <w:r>
        <w:rPr>
          <w:sz w:val="22"/>
        </w:rPr>
        <w:t xml:space="preserve">d’élaborer et de présenter un exposé oral ; </w:t>
      </w:r>
    </w:p>
    <w:p>
      <w:pPr>
        <w:pStyle w:val="Normaltxtdosped"/>
        <w:ind w:left="1146"/>
        <w:rPr>
          <w:sz w:val="22"/>
        </w:rPr>
      </w:pPr>
    </w:p>
    <w:p>
      <w:pPr>
        <w:pStyle w:val="Normaltxtdosped"/>
        <w:numPr>
          <w:ilvl w:val="12"/>
          <w:numId w:val="0"/>
        </w:numPr>
        <w:ind w:left="426"/>
        <w:rPr>
          <w:sz w:val="22"/>
        </w:rPr>
      </w:pPr>
    </w:p>
    <w:p>
      <w:pPr>
        <w:pStyle w:val="Retraitcorpsdetexte2"/>
        <w:numPr>
          <w:ilvl w:val="12"/>
          <w:numId w:val="0"/>
        </w:numPr>
        <w:spacing w:line="360" w:lineRule="auto"/>
        <w:ind w:left="426"/>
      </w:pPr>
      <w:r>
        <w:t xml:space="preserve">Pour la détermination du degré de maîtrise, </w:t>
      </w:r>
      <w:r>
        <w:rPr>
          <w:b w:val="0"/>
        </w:rPr>
        <w:t>il sera tenu compte :</w:t>
      </w:r>
    </w:p>
    <w:p>
      <w:pPr>
        <w:pStyle w:val="Normaltxtdosped"/>
        <w:rPr>
          <w:sz w:val="22"/>
        </w:rPr>
      </w:pPr>
    </w:p>
    <w:p>
      <w:pPr>
        <w:pStyle w:val="Normaltxtdosped"/>
        <w:numPr>
          <w:ilvl w:val="0"/>
          <w:numId w:val="21"/>
        </w:numPr>
        <w:rPr>
          <w:sz w:val="22"/>
        </w:rPr>
      </w:pPr>
      <w:r>
        <w:rPr>
          <w:sz w:val="22"/>
        </w:rPr>
        <w:t xml:space="preserve">le niveau de cohérence : la capacité à établir une majorité de liens logiques pour former un ensemble organisé, </w:t>
      </w:r>
    </w:p>
    <w:p>
      <w:pPr>
        <w:pStyle w:val="Normaltxtdosped"/>
        <w:numPr>
          <w:ilvl w:val="0"/>
          <w:numId w:val="21"/>
        </w:numPr>
        <w:rPr>
          <w:sz w:val="22"/>
        </w:rPr>
      </w:pPr>
      <w:r>
        <w:rPr>
          <w:sz w:val="22"/>
        </w:rPr>
        <w:t>le niveau de précision : la clarté, la concision, la rigueur au niveau de la terminologie, des concepts et des techniques/principes/modèles,</w:t>
      </w:r>
    </w:p>
    <w:p>
      <w:pPr>
        <w:pStyle w:val="Normaltxtdosped"/>
        <w:numPr>
          <w:ilvl w:val="0"/>
          <w:numId w:val="21"/>
        </w:numPr>
        <w:rPr>
          <w:sz w:val="22"/>
        </w:rPr>
      </w:pPr>
      <w:r>
        <w:rPr>
          <w:sz w:val="22"/>
        </w:rPr>
        <w:t>le niveau d’intégration : la capacité à s’approprier des notions, concepts, techniques et démarches en les intégrant dans son analyse, son argumentation, sa pratique ou la recherche de solutions,</w:t>
      </w:r>
    </w:p>
    <w:p>
      <w:pPr>
        <w:pStyle w:val="Normaltxtdosped"/>
        <w:numPr>
          <w:ilvl w:val="0"/>
          <w:numId w:val="21"/>
        </w:numPr>
        <w:rPr>
          <w:sz w:val="22"/>
        </w:rPr>
      </w:pPr>
      <w:r>
        <w:rPr>
          <w:sz w:val="22"/>
        </w:rPr>
        <w:t>le niveau d’autonomie : la capacité de faire preuve d’initiatives démontrant une réflexion personnelle basée sur une exploitation des ressources et des idées en interdépendance avec son environnement.</w:t>
      </w:r>
    </w:p>
    <w:p>
      <w:pPr>
        <w:pStyle w:val="Normaltxtdosped"/>
        <w:ind w:left="786"/>
        <w:rPr>
          <w:sz w:val="22"/>
        </w:rPr>
      </w:pPr>
    </w:p>
    <w:p>
      <w:pPr>
        <w:rPr>
          <w:b/>
          <w:sz w:val="22"/>
        </w:rPr>
      </w:pPr>
    </w:p>
    <w:p>
      <w:pPr>
        <w:pStyle w:val="Normaltxtdosped"/>
        <w:rPr>
          <w:sz w:val="22"/>
        </w:rPr>
      </w:pPr>
    </w:p>
    <w:p>
      <w:pPr>
        <w:pStyle w:val="Normaltxtdosped"/>
        <w:numPr>
          <w:ilvl w:val="0"/>
          <w:numId w:val="22"/>
        </w:numPr>
        <w:rPr>
          <w:b/>
          <w:sz w:val="22"/>
        </w:rPr>
      </w:pPr>
      <w:r>
        <w:rPr>
          <w:b/>
          <w:sz w:val="22"/>
        </w:rPr>
        <w:t xml:space="preserve">PROGRAMME </w:t>
      </w:r>
    </w:p>
    <w:p>
      <w:pPr>
        <w:pStyle w:val="Normaltxtdosped"/>
        <w:ind w:left="720"/>
        <w:rPr>
          <w:b/>
          <w:sz w:val="22"/>
        </w:rPr>
      </w:pPr>
    </w:p>
    <w:p>
      <w:pPr>
        <w:pStyle w:val="Normaltxtdosped"/>
        <w:numPr>
          <w:ilvl w:val="1"/>
          <w:numId w:val="22"/>
        </w:numPr>
        <w:rPr>
          <w:b/>
          <w:sz w:val="22"/>
        </w:rPr>
      </w:pPr>
      <w:r>
        <w:rPr>
          <w:b/>
          <w:sz w:val="22"/>
        </w:rPr>
        <w:t>COMMUNICATION</w:t>
      </w:r>
    </w:p>
    <w:p>
      <w:pPr>
        <w:pStyle w:val="Normaltxtdosped"/>
        <w:ind w:left="786"/>
        <w:rPr>
          <w:b/>
          <w:sz w:val="22"/>
        </w:rPr>
      </w:pPr>
    </w:p>
    <w:p>
      <w:pPr>
        <w:pStyle w:val="Normaltxtdosped"/>
        <w:ind w:left="426"/>
        <w:jc w:val="both"/>
        <w:rPr>
          <w:i/>
          <w:sz w:val="22"/>
          <w:szCs w:val="22"/>
        </w:rPr>
      </w:pPr>
      <w:bookmarkStart w:id="1" w:name="_Hlk529975311"/>
      <w:r>
        <w:rPr>
          <w:i/>
          <w:sz w:val="22"/>
          <w:szCs w:val="22"/>
        </w:rPr>
        <w:t xml:space="preserve">Face à des situations issues de la vie professionnelle, </w:t>
      </w:r>
    </w:p>
    <w:p>
      <w:pPr>
        <w:pStyle w:val="Normaltxtdosped"/>
        <w:ind w:left="426"/>
        <w:jc w:val="both"/>
        <w:rPr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s’adaptant au public visé,</w:t>
      </w:r>
    </w:p>
    <w:p>
      <w:pPr>
        <w:pStyle w:val="Normaltxtdosped"/>
        <w:numPr>
          <w:ilvl w:val="12"/>
          <w:numId w:val="0"/>
        </w:numPr>
        <w:ind w:left="426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dans</w:t>
      </w:r>
      <w:proofErr w:type="gramEnd"/>
      <w:r>
        <w:rPr>
          <w:i/>
          <w:sz w:val="22"/>
          <w:szCs w:val="22"/>
        </w:rPr>
        <w:t xml:space="preserve"> le respect des règles et usages de la langue française,</w:t>
      </w:r>
    </w:p>
    <w:p>
      <w:pPr>
        <w:pStyle w:val="Normaltxtdosped"/>
        <w:numPr>
          <w:ilvl w:val="12"/>
          <w:numId w:val="0"/>
        </w:numPr>
        <w:rPr>
          <w:i/>
          <w:sz w:val="22"/>
          <w:szCs w:val="22"/>
        </w:rPr>
      </w:pPr>
    </w:p>
    <w:bookmarkEnd w:id="1"/>
    <w:p>
      <w:pPr>
        <w:pStyle w:val="Normaltxtdosped"/>
        <w:numPr>
          <w:ilvl w:val="12"/>
          <w:numId w:val="0"/>
        </w:numPr>
        <w:ind w:left="426"/>
        <w:rPr>
          <w:sz w:val="22"/>
        </w:rPr>
      </w:pPr>
      <w:proofErr w:type="gramStart"/>
      <w:r>
        <w:rPr>
          <w:sz w:val="22"/>
        </w:rPr>
        <w:t>l’étudiant</w:t>
      </w:r>
      <w:proofErr w:type="gramEnd"/>
      <w:r>
        <w:rPr>
          <w:sz w:val="22"/>
        </w:rPr>
        <w:t xml:space="preserve"> sera capable</w:t>
      </w:r>
    </w:p>
    <w:p>
      <w:pPr>
        <w:pStyle w:val="Normaltxtdosped"/>
        <w:numPr>
          <w:ilvl w:val="12"/>
          <w:numId w:val="0"/>
        </w:numPr>
        <w:ind w:left="426"/>
        <w:rPr>
          <w:sz w:val="22"/>
        </w:rPr>
      </w:pPr>
      <w:r>
        <w:rPr>
          <w:color w:val="92D050"/>
          <w:sz w:val="22"/>
        </w:rPr>
        <w:t xml:space="preserve"> </w:t>
      </w:r>
    </w:p>
    <w:p>
      <w:pPr>
        <w:pStyle w:val="Normaltxtdosped"/>
        <w:numPr>
          <w:ilvl w:val="0"/>
          <w:numId w:val="18"/>
        </w:numPr>
        <w:spacing w:line="360" w:lineRule="auto"/>
        <w:ind w:left="709"/>
        <w:jc w:val="both"/>
        <w:rPr>
          <w:sz w:val="22"/>
        </w:rPr>
      </w:pPr>
      <w:r>
        <w:rPr>
          <w:sz w:val="22"/>
        </w:rPr>
        <w:t>de prendre des notes selon une combinaison des techniques appropriées ;</w:t>
      </w:r>
    </w:p>
    <w:p>
      <w:pPr>
        <w:pStyle w:val="Normaltxtdosped"/>
        <w:numPr>
          <w:ilvl w:val="0"/>
          <w:numId w:val="18"/>
        </w:numPr>
        <w:ind w:left="709"/>
        <w:jc w:val="both"/>
        <w:rPr>
          <w:sz w:val="22"/>
        </w:rPr>
      </w:pPr>
      <w:r>
        <w:rPr>
          <w:sz w:val="22"/>
        </w:rPr>
        <w:t>de mettre en œuvre les différentes méthodes de traitement de l’information :</w:t>
      </w:r>
    </w:p>
    <w:p>
      <w:pPr>
        <w:pStyle w:val="Normaltxtdosped"/>
        <w:numPr>
          <w:ilvl w:val="0"/>
          <w:numId w:val="19"/>
        </w:numPr>
        <w:ind w:left="993" w:hanging="284"/>
        <w:jc w:val="both"/>
        <w:rPr>
          <w:sz w:val="22"/>
        </w:rPr>
      </w:pPr>
      <w:r>
        <w:rPr>
          <w:sz w:val="22"/>
        </w:rPr>
        <w:t>repérer l’agencement logique de l’argumentation ;</w:t>
      </w:r>
    </w:p>
    <w:p>
      <w:pPr>
        <w:pStyle w:val="Normaltxtdosped"/>
        <w:numPr>
          <w:ilvl w:val="0"/>
          <w:numId w:val="19"/>
        </w:numPr>
        <w:ind w:left="993" w:hanging="284"/>
        <w:jc w:val="both"/>
        <w:rPr>
          <w:sz w:val="22"/>
        </w:rPr>
      </w:pPr>
      <w:r>
        <w:rPr>
          <w:sz w:val="22"/>
        </w:rPr>
        <w:t>identifier le but essentiel du message (convaincre, séduire, informer) ;</w:t>
      </w:r>
    </w:p>
    <w:p>
      <w:pPr>
        <w:pStyle w:val="Normaltxtdosped"/>
        <w:numPr>
          <w:ilvl w:val="0"/>
          <w:numId w:val="19"/>
        </w:numPr>
        <w:spacing w:line="360" w:lineRule="auto"/>
        <w:ind w:left="993" w:hanging="284"/>
        <w:jc w:val="both"/>
        <w:rPr>
          <w:sz w:val="22"/>
        </w:rPr>
      </w:pPr>
      <w:r>
        <w:rPr>
          <w:sz w:val="22"/>
        </w:rPr>
        <w:t>en évaluer le caractère objectif ou subjectif ;</w:t>
      </w:r>
    </w:p>
    <w:p>
      <w:pPr>
        <w:pStyle w:val="Normaltxtdosped"/>
        <w:numPr>
          <w:ilvl w:val="0"/>
          <w:numId w:val="18"/>
        </w:numPr>
        <w:spacing w:line="360" w:lineRule="auto"/>
        <w:ind w:left="709"/>
        <w:jc w:val="both"/>
        <w:rPr>
          <w:sz w:val="22"/>
        </w:rPr>
      </w:pPr>
      <w:r>
        <w:rPr>
          <w:sz w:val="22"/>
        </w:rPr>
        <w:t>de restructurer ses notes ;</w:t>
      </w:r>
    </w:p>
    <w:p>
      <w:pPr>
        <w:pStyle w:val="Normaltxtdosped"/>
        <w:numPr>
          <w:ilvl w:val="0"/>
          <w:numId w:val="18"/>
        </w:numPr>
        <w:ind w:left="709"/>
        <w:jc w:val="both"/>
        <w:rPr>
          <w:sz w:val="22"/>
        </w:rPr>
      </w:pPr>
      <w:r>
        <w:rPr>
          <w:sz w:val="22"/>
        </w:rPr>
        <w:t>de reformuler le message en l’adaptant au destinataire dans les perspectives suivantes :</w:t>
      </w:r>
    </w:p>
    <w:p>
      <w:pPr>
        <w:pStyle w:val="Normaltxtdosped"/>
        <w:numPr>
          <w:ilvl w:val="0"/>
          <w:numId w:val="19"/>
        </w:numPr>
        <w:ind w:left="993" w:hanging="284"/>
        <w:jc w:val="both"/>
        <w:rPr>
          <w:sz w:val="22"/>
        </w:rPr>
      </w:pPr>
      <w:r>
        <w:rPr>
          <w:sz w:val="22"/>
        </w:rPr>
        <w:t>communication externe (à large diffusion ou non) ;</w:t>
      </w:r>
    </w:p>
    <w:p>
      <w:pPr>
        <w:pStyle w:val="Normaltxtdosped"/>
        <w:numPr>
          <w:ilvl w:val="0"/>
          <w:numId w:val="19"/>
        </w:numPr>
        <w:ind w:left="993" w:hanging="284"/>
        <w:jc w:val="both"/>
        <w:rPr>
          <w:sz w:val="22"/>
        </w:rPr>
      </w:pPr>
      <w:r>
        <w:rPr>
          <w:sz w:val="22"/>
        </w:rPr>
        <w:t>communication interne (confidentielle ou non) ;</w:t>
      </w:r>
    </w:p>
    <w:p>
      <w:pPr>
        <w:pStyle w:val="Normaltxtdosped"/>
        <w:numPr>
          <w:ilvl w:val="0"/>
          <w:numId w:val="19"/>
        </w:numPr>
        <w:ind w:left="993" w:hanging="284"/>
        <w:jc w:val="both"/>
        <w:rPr>
          <w:sz w:val="22"/>
        </w:rPr>
      </w:pPr>
      <w:r>
        <w:rPr>
          <w:sz w:val="22"/>
        </w:rPr>
        <w:t>rapport d’information ou d’argumentation ;</w:t>
      </w:r>
    </w:p>
    <w:p>
      <w:pPr>
        <w:pStyle w:val="Normaltxtdosped"/>
        <w:numPr>
          <w:ilvl w:val="0"/>
          <w:numId w:val="19"/>
        </w:numPr>
        <w:ind w:left="993" w:hanging="284"/>
        <w:jc w:val="both"/>
        <w:rPr>
          <w:sz w:val="22"/>
        </w:rPr>
      </w:pPr>
      <w:r>
        <w:rPr>
          <w:sz w:val="22"/>
        </w:rPr>
        <w:t>transmission de données techniques, scientifiques, statistiques ou chiffrées ... ;</w:t>
      </w:r>
    </w:p>
    <w:p>
      <w:pPr>
        <w:pStyle w:val="Normaltxtdosped"/>
        <w:numPr>
          <w:ilvl w:val="0"/>
          <w:numId w:val="19"/>
        </w:numPr>
        <w:ind w:left="993" w:hanging="284"/>
        <w:jc w:val="both"/>
        <w:rPr>
          <w:sz w:val="22"/>
        </w:rPr>
      </w:pPr>
      <w:r>
        <w:rPr>
          <w:sz w:val="22"/>
        </w:rPr>
        <w:t>communication de dispositions réglementaires ou juridiques ;</w:t>
      </w:r>
    </w:p>
    <w:p>
      <w:pPr>
        <w:pStyle w:val="Normaltxtdosped"/>
        <w:numPr>
          <w:ilvl w:val="0"/>
          <w:numId w:val="19"/>
        </w:numPr>
        <w:spacing w:line="360" w:lineRule="auto"/>
        <w:ind w:left="993" w:hanging="284"/>
        <w:jc w:val="both"/>
        <w:rPr>
          <w:sz w:val="22"/>
        </w:rPr>
      </w:pPr>
      <w:r>
        <w:rPr>
          <w:sz w:val="22"/>
        </w:rPr>
        <w:lastRenderedPageBreak/>
        <w:t>élaboration d’un travail personnel ;</w:t>
      </w:r>
    </w:p>
    <w:p>
      <w:pPr>
        <w:pStyle w:val="Normaltxtdosped"/>
        <w:numPr>
          <w:ilvl w:val="0"/>
          <w:numId w:val="18"/>
        </w:numPr>
        <w:ind w:left="709"/>
        <w:jc w:val="both"/>
        <w:rPr>
          <w:sz w:val="22"/>
        </w:rPr>
      </w:pPr>
      <w:r>
        <w:rPr>
          <w:sz w:val="22"/>
        </w:rPr>
        <w:t>d’utiliser l’outil de communication approprié aux circonstances de production et de réception.</w:t>
      </w:r>
    </w:p>
    <w:p>
      <w:pPr>
        <w:pStyle w:val="Normaltxtdosped"/>
        <w:ind w:left="709"/>
        <w:jc w:val="both"/>
        <w:rPr>
          <w:color w:val="92D050"/>
          <w:sz w:val="22"/>
        </w:rPr>
      </w:pPr>
      <w:r>
        <w:rPr>
          <w:color w:val="92D050"/>
          <w:sz w:val="22"/>
        </w:rPr>
        <w:t xml:space="preserve"> </w:t>
      </w:r>
    </w:p>
    <w:p>
      <w:pPr>
        <w:pStyle w:val="Normaltxtdosped"/>
        <w:numPr>
          <w:ilvl w:val="12"/>
          <w:numId w:val="0"/>
        </w:numPr>
        <w:rPr>
          <w:sz w:val="22"/>
        </w:rPr>
      </w:pPr>
    </w:p>
    <w:p>
      <w:pPr>
        <w:pStyle w:val="Normaltxtdosped"/>
        <w:numPr>
          <w:ilvl w:val="1"/>
          <w:numId w:val="22"/>
        </w:numPr>
        <w:rPr>
          <w:b/>
          <w:sz w:val="22"/>
        </w:rPr>
      </w:pPr>
      <w:r>
        <w:rPr>
          <w:b/>
          <w:sz w:val="22"/>
        </w:rPr>
        <w:t>TECHNIQUES DE COMMUNICATION PROFESSIONNELLE</w:t>
      </w:r>
    </w:p>
    <w:p>
      <w:pPr>
        <w:pStyle w:val="Normaltxtdosped"/>
        <w:ind w:left="786"/>
        <w:rPr>
          <w:sz w:val="22"/>
        </w:rPr>
      </w:pPr>
    </w:p>
    <w:p>
      <w:pPr>
        <w:widowControl w:val="0"/>
        <w:numPr>
          <w:ilvl w:val="12"/>
          <w:numId w:val="0"/>
        </w:numPr>
        <w:tabs>
          <w:tab w:val="left" w:pos="3600"/>
          <w:tab w:val="left" w:pos="5760"/>
          <w:tab w:val="left" w:pos="7056"/>
          <w:tab w:val="left" w:pos="7488"/>
        </w:tabs>
        <w:spacing w:line="-240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L'étudiant sera capable :</w:t>
      </w:r>
    </w:p>
    <w:p>
      <w:pPr>
        <w:widowControl w:val="0"/>
        <w:numPr>
          <w:ilvl w:val="12"/>
          <w:numId w:val="0"/>
        </w:numPr>
        <w:tabs>
          <w:tab w:val="left" w:pos="3600"/>
          <w:tab w:val="left" w:pos="5760"/>
          <w:tab w:val="left" w:pos="7056"/>
          <w:tab w:val="left" w:pos="7488"/>
        </w:tabs>
        <w:spacing w:line="-240" w:lineRule="auto"/>
        <w:ind w:left="426"/>
        <w:jc w:val="both"/>
        <w:rPr>
          <w:b/>
          <w:sz w:val="22"/>
          <w:szCs w:val="22"/>
        </w:rPr>
      </w:pPr>
    </w:p>
    <w:p>
      <w:pPr>
        <w:widowControl w:val="0"/>
        <w:numPr>
          <w:ilvl w:val="12"/>
          <w:numId w:val="0"/>
        </w:numPr>
        <w:tabs>
          <w:tab w:val="left" w:pos="3600"/>
          <w:tab w:val="left" w:pos="5760"/>
          <w:tab w:val="left" w:pos="7056"/>
          <w:tab w:val="left" w:pos="7488"/>
        </w:tabs>
        <w:spacing w:line="-240" w:lineRule="auto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dans</w:t>
      </w:r>
      <w:proofErr w:type="gramEnd"/>
      <w:r>
        <w:rPr>
          <w:i/>
          <w:sz w:val="22"/>
          <w:szCs w:val="22"/>
        </w:rPr>
        <w:t xml:space="preserve"> des situations de gestion d’informations, à l’aide d’un système informatique opérationnel, dans le respect des consignes données, dans le respect des règles et usages de la langue française,</w:t>
      </w:r>
    </w:p>
    <w:p>
      <w:pPr>
        <w:pStyle w:val="Corpsdetexte"/>
        <w:spacing w:after="0"/>
        <w:ind w:left="426" w:right="1134"/>
        <w:rPr>
          <w:i/>
          <w:sz w:val="22"/>
        </w:rPr>
      </w:pPr>
    </w:p>
    <w:p>
      <w:pPr>
        <w:pStyle w:val="Corpsdetexte"/>
        <w:numPr>
          <w:ilvl w:val="0"/>
          <w:numId w:val="27"/>
        </w:numPr>
        <w:tabs>
          <w:tab w:val="clear" w:pos="360"/>
          <w:tab w:val="num" w:pos="709"/>
          <w:tab w:val="left" w:pos="7938"/>
        </w:tabs>
        <w:spacing w:after="0"/>
        <w:ind w:left="709" w:hanging="283"/>
        <w:rPr>
          <w:sz w:val="22"/>
        </w:rPr>
      </w:pPr>
      <w:r>
        <w:rPr>
          <w:sz w:val="22"/>
        </w:rPr>
        <w:t>de s’approprier des compétences de base d’un logiciel permettant l’édition de documents textuels et leur traitement pour :</w:t>
      </w:r>
    </w:p>
    <w:p>
      <w:pPr>
        <w:pStyle w:val="Corpsdetexte"/>
        <w:tabs>
          <w:tab w:val="left" w:pos="7938"/>
        </w:tabs>
        <w:spacing w:after="0"/>
        <w:rPr>
          <w:sz w:val="22"/>
        </w:rPr>
      </w:pPr>
    </w:p>
    <w:p>
      <w:pPr>
        <w:pStyle w:val="Corpsdetexte"/>
        <w:numPr>
          <w:ilvl w:val="0"/>
          <w:numId w:val="28"/>
        </w:numPr>
        <w:tabs>
          <w:tab w:val="clear" w:pos="360"/>
          <w:tab w:val="num" w:pos="993"/>
        </w:tabs>
        <w:spacing w:after="0" w:line="276" w:lineRule="auto"/>
        <w:ind w:left="993" w:hanging="284"/>
        <w:rPr>
          <w:sz w:val="22"/>
        </w:rPr>
      </w:pPr>
      <w:r>
        <w:rPr>
          <w:sz w:val="22"/>
        </w:rPr>
        <w:t>appliquer un modèle de présentation professionnelle issu de la librairie comme une lettre commerciale, un rapport professionnel, un mémo, … ;</w:t>
      </w:r>
    </w:p>
    <w:p>
      <w:pPr>
        <w:pStyle w:val="Corpsdetexte"/>
        <w:numPr>
          <w:ilvl w:val="0"/>
          <w:numId w:val="28"/>
        </w:numPr>
        <w:tabs>
          <w:tab w:val="clear" w:pos="360"/>
          <w:tab w:val="num" w:pos="993"/>
        </w:tabs>
        <w:spacing w:after="0" w:line="276" w:lineRule="auto"/>
        <w:ind w:left="993" w:hanging="284"/>
        <w:rPr>
          <w:sz w:val="22"/>
        </w:rPr>
      </w:pPr>
      <w:r>
        <w:rPr>
          <w:sz w:val="22"/>
        </w:rPr>
        <w:t>illustrer un document (insertion de tableaux, graphiques, images, Word Art, …) ;</w:t>
      </w:r>
    </w:p>
    <w:p>
      <w:pPr>
        <w:pStyle w:val="Corpsdetexte"/>
        <w:numPr>
          <w:ilvl w:val="0"/>
          <w:numId w:val="28"/>
        </w:numPr>
        <w:tabs>
          <w:tab w:val="clear" w:pos="360"/>
          <w:tab w:val="num" w:pos="993"/>
        </w:tabs>
        <w:spacing w:after="0" w:line="276" w:lineRule="auto"/>
        <w:ind w:left="993" w:hanging="284"/>
        <w:rPr>
          <w:sz w:val="22"/>
        </w:rPr>
      </w:pPr>
      <w:r>
        <w:rPr>
          <w:sz w:val="22"/>
        </w:rPr>
        <w:t>réaliser une mise en page simple d’un document long (gestion des en-têtes et pied de page, notes de bas de page, table des matières,…) ;</w:t>
      </w:r>
    </w:p>
    <w:p>
      <w:pPr>
        <w:pStyle w:val="Corpsdetexte"/>
        <w:numPr>
          <w:ilvl w:val="0"/>
          <w:numId w:val="28"/>
        </w:numPr>
        <w:tabs>
          <w:tab w:val="clear" w:pos="360"/>
          <w:tab w:val="num" w:pos="993"/>
        </w:tabs>
        <w:spacing w:after="0" w:line="276" w:lineRule="auto"/>
        <w:ind w:left="993" w:hanging="284"/>
        <w:rPr>
          <w:sz w:val="22"/>
        </w:rPr>
      </w:pPr>
      <w:r>
        <w:rPr>
          <w:sz w:val="22"/>
        </w:rPr>
        <w:t>utiliser l'aide en ligne et  consulter la documentation du logiciel utilisé.</w:t>
      </w:r>
    </w:p>
    <w:p>
      <w:pPr>
        <w:pStyle w:val="Corpsdetexte"/>
        <w:spacing w:after="0"/>
        <w:rPr>
          <w:sz w:val="22"/>
        </w:rPr>
      </w:pPr>
    </w:p>
    <w:p>
      <w:pPr>
        <w:pStyle w:val="Corpsdetexte"/>
        <w:numPr>
          <w:ilvl w:val="0"/>
          <w:numId w:val="27"/>
        </w:numPr>
        <w:tabs>
          <w:tab w:val="clear" w:pos="360"/>
          <w:tab w:val="num" w:pos="709"/>
          <w:tab w:val="left" w:pos="7938"/>
        </w:tabs>
        <w:spacing w:after="0"/>
        <w:ind w:left="709" w:hanging="283"/>
        <w:rPr>
          <w:sz w:val="22"/>
        </w:rPr>
      </w:pPr>
      <w:r>
        <w:rPr>
          <w:sz w:val="22"/>
        </w:rPr>
        <w:t>de mettre en œuvre des techniques de présentation de document (P.A.O) en tenant compte de la destination du document et des contraintes de la communication pour :</w:t>
      </w:r>
    </w:p>
    <w:p>
      <w:pPr>
        <w:pStyle w:val="Corpsdetexte"/>
        <w:tabs>
          <w:tab w:val="left" w:pos="7938"/>
        </w:tabs>
        <w:spacing w:after="0"/>
        <w:rPr>
          <w:sz w:val="22"/>
        </w:rPr>
      </w:pPr>
    </w:p>
    <w:p>
      <w:pPr>
        <w:pStyle w:val="Corpsdetexte"/>
        <w:numPr>
          <w:ilvl w:val="0"/>
          <w:numId w:val="28"/>
        </w:numPr>
        <w:tabs>
          <w:tab w:val="clear" w:pos="360"/>
          <w:tab w:val="num" w:pos="993"/>
        </w:tabs>
        <w:spacing w:after="0" w:line="276" w:lineRule="auto"/>
        <w:ind w:left="993" w:hanging="284"/>
        <w:rPr>
          <w:sz w:val="22"/>
        </w:rPr>
      </w:pPr>
      <w:r>
        <w:rPr>
          <w:sz w:val="22"/>
        </w:rPr>
        <w:t>synthétiser et  hiérarchiser les informations en fonction du contexte, du public, de l’objectif à atteindre,… ;</w:t>
      </w:r>
    </w:p>
    <w:p>
      <w:pPr>
        <w:pStyle w:val="Corpsdetexte"/>
        <w:numPr>
          <w:ilvl w:val="0"/>
          <w:numId w:val="28"/>
        </w:numPr>
        <w:tabs>
          <w:tab w:val="clear" w:pos="360"/>
          <w:tab w:val="num" w:pos="993"/>
        </w:tabs>
        <w:spacing w:after="0" w:line="276" w:lineRule="auto"/>
        <w:ind w:left="993" w:hanging="284"/>
        <w:rPr>
          <w:sz w:val="22"/>
        </w:rPr>
      </w:pPr>
      <w:r>
        <w:rPr>
          <w:sz w:val="22"/>
        </w:rPr>
        <w:t>créer et modifier une présentation ;</w:t>
      </w:r>
    </w:p>
    <w:p>
      <w:pPr>
        <w:pStyle w:val="Corpsdetexte"/>
        <w:numPr>
          <w:ilvl w:val="0"/>
          <w:numId w:val="28"/>
        </w:numPr>
        <w:tabs>
          <w:tab w:val="clear" w:pos="360"/>
          <w:tab w:val="num" w:pos="993"/>
        </w:tabs>
        <w:spacing w:after="0" w:line="276" w:lineRule="auto"/>
        <w:ind w:left="993" w:hanging="284"/>
        <w:rPr>
          <w:sz w:val="22"/>
        </w:rPr>
      </w:pPr>
      <w:r>
        <w:rPr>
          <w:sz w:val="22"/>
        </w:rPr>
        <w:t>animer un diaporama ;</w:t>
      </w:r>
    </w:p>
    <w:p>
      <w:pPr>
        <w:pStyle w:val="Corpsdetexte"/>
        <w:numPr>
          <w:ilvl w:val="0"/>
          <w:numId w:val="28"/>
        </w:numPr>
        <w:tabs>
          <w:tab w:val="clear" w:pos="360"/>
          <w:tab w:val="num" w:pos="993"/>
        </w:tabs>
        <w:spacing w:after="0" w:line="276" w:lineRule="auto"/>
        <w:ind w:left="993" w:hanging="284"/>
        <w:rPr>
          <w:sz w:val="22"/>
        </w:rPr>
      </w:pPr>
      <w:r>
        <w:rPr>
          <w:sz w:val="22"/>
        </w:rPr>
        <w:t>adapter le rythme du diaporama à la présentation devant un public ;</w:t>
      </w:r>
    </w:p>
    <w:p>
      <w:pPr>
        <w:pStyle w:val="Corpsdetexte"/>
        <w:numPr>
          <w:ilvl w:val="0"/>
          <w:numId w:val="28"/>
        </w:numPr>
        <w:tabs>
          <w:tab w:val="clear" w:pos="360"/>
          <w:tab w:val="num" w:pos="993"/>
        </w:tabs>
        <w:spacing w:after="0" w:line="276" w:lineRule="auto"/>
        <w:ind w:left="993" w:hanging="284"/>
        <w:rPr>
          <w:sz w:val="22"/>
        </w:rPr>
      </w:pPr>
      <w:r>
        <w:rPr>
          <w:sz w:val="22"/>
        </w:rPr>
        <w:t>utiliser l'aide en ligne et  consulter la documentation du logiciel utilisé.</w:t>
      </w:r>
    </w:p>
    <w:p>
      <w:pPr>
        <w:pStyle w:val="Corpsdetexte"/>
        <w:spacing w:after="0" w:line="276" w:lineRule="auto"/>
        <w:ind w:left="993"/>
        <w:rPr>
          <w:color w:val="00B050"/>
          <w:sz w:val="22"/>
        </w:rPr>
      </w:pPr>
    </w:p>
    <w:p>
      <w:pPr>
        <w:pStyle w:val="Corpsdetexte"/>
        <w:numPr>
          <w:ilvl w:val="0"/>
          <w:numId w:val="27"/>
        </w:numPr>
        <w:tabs>
          <w:tab w:val="clear" w:pos="360"/>
          <w:tab w:val="num" w:pos="709"/>
          <w:tab w:val="left" w:pos="7938"/>
        </w:tabs>
        <w:spacing w:after="0"/>
        <w:ind w:left="709" w:hanging="283"/>
        <w:rPr>
          <w:sz w:val="22"/>
        </w:rPr>
      </w:pPr>
      <w:r>
        <w:rPr>
          <w:sz w:val="22"/>
        </w:rPr>
        <w:t xml:space="preserve">d’utiliser les nouveaux modes de communication (réseaux sociaux…) dans le cadre  professionnel.  </w:t>
      </w:r>
    </w:p>
    <w:p>
      <w:pPr>
        <w:pStyle w:val="Corpsdetexte"/>
        <w:tabs>
          <w:tab w:val="left" w:pos="7938"/>
        </w:tabs>
        <w:spacing w:after="0"/>
        <w:ind w:left="709"/>
        <w:rPr>
          <w:sz w:val="22"/>
        </w:rPr>
      </w:pPr>
    </w:p>
    <w:p>
      <w:pPr>
        <w:rPr>
          <w:b/>
          <w:sz w:val="22"/>
        </w:rPr>
      </w:pPr>
    </w:p>
    <w:p>
      <w:pPr>
        <w:pStyle w:val="Normaltxtdosped"/>
        <w:numPr>
          <w:ilvl w:val="0"/>
          <w:numId w:val="22"/>
        </w:numPr>
        <w:rPr>
          <w:b/>
          <w:sz w:val="22"/>
        </w:rPr>
      </w:pPr>
      <w:r>
        <w:rPr>
          <w:b/>
          <w:sz w:val="22"/>
        </w:rPr>
        <w:t>CHARGE(S) DE COURS</w:t>
      </w:r>
    </w:p>
    <w:p>
      <w:pPr>
        <w:pStyle w:val="Normaltxtdosped"/>
        <w:rPr>
          <w:sz w:val="22"/>
        </w:rPr>
      </w:pPr>
    </w:p>
    <w:p>
      <w:pPr>
        <w:ind w:left="426"/>
        <w:jc w:val="both"/>
        <w:rPr>
          <w:sz w:val="22"/>
        </w:rPr>
      </w:pPr>
      <w:r>
        <w:rPr>
          <w:sz w:val="22"/>
        </w:rPr>
        <w:t>Le chargé de cours sera un enseignant ou un expert.</w:t>
      </w:r>
    </w:p>
    <w:p>
      <w:pPr>
        <w:ind w:left="426"/>
        <w:jc w:val="both"/>
        <w:rPr>
          <w:sz w:val="22"/>
        </w:rPr>
      </w:pPr>
    </w:p>
    <w:p>
      <w:pPr>
        <w:ind w:left="426"/>
        <w:jc w:val="both"/>
        <w:rPr>
          <w:sz w:val="22"/>
        </w:rPr>
      </w:pPr>
      <w:r>
        <w:rPr>
          <w:sz w:val="22"/>
        </w:rPr>
        <w:t>L’expert devra justifier de compétences particulières issues d’une expérience professionnelle actualisée en relation avec le programme du présent dossier pédagogique.</w:t>
      </w:r>
    </w:p>
    <w:p>
      <w:pPr>
        <w:ind w:left="426"/>
        <w:rPr>
          <w:sz w:val="22"/>
          <w:szCs w:val="22"/>
        </w:rPr>
      </w:pPr>
    </w:p>
    <w:p>
      <w:pPr>
        <w:pStyle w:val="Normaltxtdosped"/>
        <w:ind w:left="426"/>
        <w:rPr>
          <w:sz w:val="22"/>
        </w:rPr>
      </w:pPr>
    </w:p>
    <w:p>
      <w:pPr>
        <w:pStyle w:val="Normaltxtdosped"/>
        <w:rPr>
          <w:sz w:val="22"/>
        </w:rPr>
      </w:pPr>
    </w:p>
    <w:p>
      <w:pPr>
        <w:pStyle w:val="Normaltxtdosped"/>
        <w:numPr>
          <w:ilvl w:val="0"/>
          <w:numId w:val="22"/>
        </w:numPr>
        <w:rPr>
          <w:b/>
          <w:sz w:val="22"/>
        </w:rPr>
      </w:pPr>
      <w:r>
        <w:rPr>
          <w:b/>
          <w:sz w:val="22"/>
        </w:rPr>
        <w:t>CONSTITUTION DES GROUPES OU REGROUPEMENT</w:t>
      </w:r>
    </w:p>
    <w:p>
      <w:pPr>
        <w:pStyle w:val="Normaltxtdosped"/>
        <w:rPr>
          <w:sz w:val="22"/>
        </w:rPr>
      </w:pPr>
    </w:p>
    <w:p>
      <w:pPr>
        <w:pStyle w:val="Normaltxtdosped"/>
        <w:ind w:left="426"/>
        <w:jc w:val="both"/>
        <w:rPr>
          <w:sz w:val="22"/>
        </w:rPr>
      </w:pPr>
      <w:r>
        <w:rPr>
          <w:sz w:val="22"/>
        </w:rPr>
        <w:t xml:space="preserve">Pour l’activité d’enseignement </w:t>
      </w:r>
      <w:r>
        <w:rPr>
          <w:i/>
          <w:iCs/>
          <w:sz w:val="22"/>
        </w:rPr>
        <w:t>Techniques de communication professionnelle</w:t>
      </w:r>
      <w:r>
        <w:rPr>
          <w:sz w:val="22"/>
        </w:rPr>
        <w:t>, maximum 2 étudiants par poste de travail.</w:t>
      </w:r>
    </w:p>
    <w:p>
      <w:pPr>
        <w:pStyle w:val="Normaltxtdosped"/>
        <w:ind w:left="426"/>
        <w:jc w:val="both"/>
        <w:rPr>
          <w:sz w:val="22"/>
        </w:rPr>
      </w:pPr>
    </w:p>
    <w:p>
      <w:pPr>
        <w:pStyle w:val="Normaltxtdosped"/>
        <w:ind w:left="426"/>
        <w:jc w:val="both"/>
        <w:rPr>
          <w:sz w:val="22"/>
        </w:rPr>
      </w:pPr>
    </w:p>
    <w:p>
      <w:pPr>
        <w:pStyle w:val="Normaltxtdosped"/>
        <w:ind w:left="426"/>
        <w:jc w:val="both"/>
        <w:rPr>
          <w:sz w:val="22"/>
        </w:rPr>
      </w:pPr>
    </w:p>
    <w:p>
      <w:pPr>
        <w:pStyle w:val="Normaltxtdosped"/>
        <w:ind w:left="426"/>
        <w:jc w:val="both"/>
        <w:rPr>
          <w:sz w:val="22"/>
        </w:rPr>
      </w:pPr>
    </w:p>
    <w:p>
      <w:pPr>
        <w:pStyle w:val="Normaltxtdosped"/>
        <w:ind w:left="426"/>
        <w:jc w:val="both"/>
        <w:rPr>
          <w:sz w:val="22"/>
        </w:rPr>
      </w:pPr>
    </w:p>
    <w:p>
      <w:pPr>
        <w:pStyle w:val="Normaltxtdosped"/>
        <w:numPr>
          <w:ilvl w:val="0"/>
          <w:numId w:val="22"/>
        </w:numPr>
        <w:rPr>
          <w:b/>
          <w:sz w:val="22"/>
        </w:rPr>
      </w:pPr>
      <w:r>
        <w:rPr>
          <w:b/>
          <w:sz w:val="22"/>
        </w:rPr>
        <w:t>HORAIRE MINIMUM DE L’UNITE D'ENSEIGNEMENT</w:t>
      </w:r>
    </w:p>
    <w:p>
      <w:pPr>
        <w:pStyle w:val="Normaltxtdosped"/>
        <w:numPr>
          <w:ilvl w:val="12"/>
          <w:numId w:val="0"/>
        </w:numPr>
        <w:ind w:left="708" w:hanging="708"/>
        <w:rPr>
          <w:sz w:val="22"/>
        </w:rPr>
      </w:pPr>
    </w:p>
    <w:tbl>
      <w:tblPr>
        <w:tblW w:w="0" w:type="auto"/>
        <w:tblInd w:w="49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6"/>
        <w:gridCol w:w="1701"/>
        <w:gridCol w:w="1701"/>
        <w:gridCol w:w="1701"/>
      </w:tblGrid>
      <w:tr>
        <w:tc>
          <w:tcPr>
            <w:tcW w:w="3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>
            <w:pPr>
              <w:pStyle w:val="Normaltxtdosped"/>
              <w:numPr>
                <w:ilvl w:val="12"/>
                <w:numId w:val="0"/>
              </w:numPr>
              <w:ind w:left="426"/>
              <w:rPr>
                <w:b/>
              </w:rPr>
            </w:pPr>
            <w:r>
              <w:rPr>
                <w:b/>
              </w:rPr>
              <w:t>7.1. Dénomination du cours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pStyle w:val="Normaltxtdosped"/>
              <w:numPr>
                <w:ilvl w:val="12"/>
                <w:numId w:val="0"/>
              </w:numPr>
              <w:jc w:val="center"/>
            </w:pPr>
            <w:r>
              <w:t>Classement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pStyle w:val="Normaltxtdosped"/>
              <w:numPr>
                <w:ilvl w:val="12"/>
                <w:numId w:val="0"/>
              </w:numPr>
              <w:jc w:val="center"/>
            </w:pPr>
            <w:r>
              <w:t>Code U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pStyle w:val="Normaltxtdosped"/>
              <w:numPr>
                <w:ilvl w:val="12"/>
                <w:numId w:val="0"/>
              </w:numPr>
              <w:jc w:val="center"/>
            </w:pPr>
            <w:r>
              <w:t>Nombre de périodes</w:t>
            </w:r>
          </w:p>
        </w:tc>
      </w:tr>
      <w:tr>
        <w:tc>
          <w:tcPr>
            <w:tcW w:w="3756" w:type="dxa"/>
            <w:tcBorders>
              <w:top w:val="nil"/>
              <w:left w:val="single" w:sz="12" w:space="0" w:color="auto"/>
            </w:tcBorders>
          </w:tcPr>
          <w:p>
            <w:pPr>
              <w:pStyle w:val="Normaltxtdosped"/>
              <w:numPr>
                <w:ilvl w:val="12"/>
                <w:numId w:val="0"/>
              </w:numPr>
            </w:pPr>
            <w:r>
              <w:t xml:space="preserve">Communication 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pStyle w:val="Normaltxtdosped"/>
              <w:numPr>
                <w:ilvl w:val="12"/>
                <w:numId w:val="0"/>
              </w:numPr>
              <w:jc w:val="center"/>
            </w:pPr>
            <w:r>
              <w:t>CT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pStyle w:val="Normaltxtdosped"/>
              <w:numPr>
                <w:ilvl w:val="12"/>
                <w:numId w:val="0"/>
              </w:numPr>
              <w:ind w:right="567"/>
              <w:jc w:val="right"/>
            </w:pPr>
            <w:r>
              <w:t>B</w:t>
            </w:r>
          </w:p>
        </w:tc>
        <w:tc>
          <w:tcPr>
            <w:tcW w:w="1701" w:type="dxa"/>
            <w:tcBorders>
              <w:top w:val="nil"/>
              <w:right w:val="single" w:sz="12" w:space="0" w:color="auto"/>
            </w:tcBorders>
          </w:tcPr>
          <w:p>
            <w:pPr>
              <w:pStyle w:val="Normaltxtdosped"/>
              <w:numPr>
                <w:ilvl w:val="12"/>
                <w:numId w:val="0"/>
              </w:numPr>
              <w:ind w:right="567"/>
              <w:jc w:val="right"/>
            </w:pPr>
            <w:r>
              <w:t>32</w:t>
            </w:r>
          </w:p>
        </w:tc>
      </w:tr>
      <w:tr>
        <w:tc>
          <w:tcPr>
            <w:tcW w:w="3756" w:type="dxa"/>
            <w:tcBorders>
              <w:top w:val="nil"/>
              <w:left w:val="single" w:sz="12" w:space="0" w:color="auto"/>
            </w:tcBorders>
          </w:tcPr>
          <w:p>
            <w:pPr>
              <w:pStyle w:val="Normaltxtdosped"/>
              <w:numPr>
                <w:ilvl w:val="12"/>
                <w:numId w:val="0"/>
              </w:numPr>
            </w:pPr>
            <w:r>
              <w:t>Techniques de communication professionnelle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pStyle w:val="Normaltxtdosped"/>
              <w:numPr>
                <w:ilvl w:val="12"/>
                <w:numId w:val="0"/>
              </w:numPr>
              <w:jc w:val="center"/>
            </w:pPr>
            <w:r>
              <w:t>CT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pStyle w:val="Normaltxtdosped"/>
              <w:numPr>
                <w:ilvl w:val="12"/>
                <w:numId w:val="0"/>
              </w:numPr>
              <w:ind w:right="567"/>
              <w:jc w:val="right"/>
            </w:pPr>
            <w:r>
              <w:t>S</w:t>
            </w:r>
          </w:p>
        </w:tc>
        <w:tc>
          <w:tcPr>
            <w:tcW w:w="1701" w:type="dxa"/>
            <w:tcBorders>
              <w:top w:val="nil"/>
              <w:right w:val="single" w:sz="12" w:space="0" w:color="auto"/>
            </w:tcBorders>
          </w:tcPr>
          <w:p>
            <w:pPr>
              <w:pStyle w:val="Normaltxtdosped"/>
              <w:numPr>
                <w:ilvl w:val="12"/>
                <w:numId w:val="0"/>
              </w:numPr>
              <w:ind w:right="567"/>
              <w:jc w:val="right"/>
            </w:pPr>
            <w:r>
              <w:t>24</w:t>
            </w:r>
          </w:p>
        </w:tc>
      </w:tr>
      <w:tr>
        <w:tc>
          <w:tcPr>
            <w:tcW w:w="5457" w:type="dxa"/>
            <w:gridSpan w:val="2"/>
            <w:tcBorders>
              <w:left w:val="single" w:sz="12" w:space="0" w:color="auto"/>
              <w:bottom w:val="nil"/>
            </w:tcBorders>
          </w:tcPr>
          <w:p>
            <w:pPr>
              <w:pStyle w:val="Normaltxtdosped"/>
              <w:numPr>
                <w:ilvl w:val="12"/>
                <w:numId w:val="0"/>
              </w:numPr>
              <w:ind w:left="426"/>
              <w:rPr>
                <w:b/>
              </w:rPr>
            </w:pPr>
            <w:r>
              <w:rPr>
                <w:b/>
              </w:rPr>
              <w:t>7.2. Part d’autonomie</w:t>
            </w:r>
          </w:p>
        </w:tc>
        <w:tc>
          <w:tcPr>
            <w:tcW w:w="1701" w:type="dxa"/>
            <w:tcBorders>
              <w:bottom w:val="nil"/>
            </w:tcBorders>
          </w:tcPr>
          <w:p>
            <w:pPr>
              <w:pStyle w:val="Normaltxtdosped"/>
              <w:numPr>
                <w:ilvl w:val="12"/>
                <w:numId w:val="0"/>
              </w:numPr>
              <w:ind w:right="567"/>
              <w:jc w:val="right"/>
            </w:pPr>
            <w:r>
              <w:t>P</w:t>
            </w:r>
          </w:p>
        </w:tc>
        <w:tc>
          <w:tcPr>
            <w:tcW w:w="1701" w:type="dxa"/>
            <w:tcBorders>
              <w:bottom w:val="nil"/>
              <w:right w:val="single" w:sz="12" w:space="0" w:color="auto"/>
            </w:tcBorders>
          </w:tcPr>
          <w:p>
            <w:pPr>
              <w:pStyle w:val="Normaltxtdosped"/>
              <w:numPr>
                <w:ilvl w:val="12"/>
                <w:numId w:val="0"/>
              </w:numPr>
              <w:ind w:right="567"/>
              <w:jc w:val="right"/>
            </w:pPr>
            <w:r>
              <w:t>14</w:t>
            </w:r>
          </w:p>
        </w:tc>
      </w:tr>
      <w:tr>
        <w:tc>
          <w:tcPr>
            <w:tcW w:w="54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>
            <w:pPr>
              <w:pStyle w:val="Normaltxtdosped"/>
              <w:numPr>
                <w:ilvl w:val="12"/>
                <w:numId w:val="0"/>
              </w:numPr>
            </w:pPr>
            <w:r>
              <w:t>Total des périodes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>
            <w:pPr>
              <w:pStyle w:val="Normaltxtdosped"/>
              <w:numPr>
                <w:ilvl w:val="12"/>
                <w:numId w:val="0"/>
              </w:numPr>
              <w:ind w:right="709"/>
              <w:jc w:val="right"/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pStyle w:val="Normaltxtdosped"/>
              <w:numPr>
                <w:ilvl w:val="12"/>
                <w:numId w:val="0"/>
              </w:numPr>
              <w:ind w:right="567"/>
              <w:jc w:val="right"/>
              <w:rPr>
                <w:b/>
              </w:rPr>
            </w:pPr>
            <w:r>
              <w:rPr>
                <w:b/>
              </w:rPr>
              <w:t>70</w:t>
            </w:r>
          </w:p>
        </w:tc>
      </w:tr>
    </w:tbl>
    <w:p>
      <w:pPr>
        <w:pStyle w:val="Normaltxtdosped"/>
        <w:numPr>
          <w:ilvl w:val="12"/>
          <w:numId w:val="0"/>
        </w:numPr>
        <w:ind w:firstLine="1"/>
        <w:rPr>
          <w:sz w:val="22"/>
        </w:rPr>
      </w:pPr>
    </w:p>
    <w:p>
      <w:pPr>
        <w:pStyle w:val="Normaltxtdosped"/>
        <w:numPr>
          <w:ilvl w:val="12"/>
          <w:numId w:val="0"/>
        </w:numPr>
        <w:rPr>
          <w:b/>
          <w:sz w:val="22"/>
        </w:rPr>
      </w:pPr>
    </w:p>
    <w:p>
      <w:pPr>
        <w:pStyle w:val="Normaltxtdosped"/>
        <w:ind w:left="426"/>
        <w:jc w:val="both"/>
      </w:pPr>
    </w:p>
    <w:p>
      <w:pPr>
        <w:pStyle w:val="Normaltxtdosped"/>
      </w:pPr>
    </w:p>
    <w:sectPr>
      <w:footerReference w:type="default" r:id="rId7"/>
      <w:pgSz w:w="11907" w:h="16840"/>
      <w:pgMar w:top="1418" w:right="1418" w:bottom="1418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erif">
    <w:altName w:val="Cambria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tabs>
        <w:tab w:val="clear" w:pos="4536"/>
        <w:tab w:val="center" w:pos="5245"/>
      </w:tabs>
      <w:rPr>
        <w:sz w:val="18"/>
        <w:szCs w:val="18"/>
        <w:lang w:val="fr-BE"/>
      </w:rPr>
    </w:pPr>
    <w:r>
      <w:rPr>
        <w:sz w:val="18"/>
        <w:szCs w:val="18"/>
        <w:lang w:val="fr-BE"/>
      </w:rPr>
      <w:t>UE Communication professionnelle</w:t>
    </w:r>
    <w:r>
      <w:rPr>
        <w:sz w:val="18"/>
        <w:szCs w:val="18"/>
        <w:lang w:val="fr-BE"/>
      </w:rPr>
      <w:tab/>
    </w:r>
    <w:r>
      <w:rPr>
        <w:sz w:val="18"/>
        <w:szCs w:val="18"/>
        <w:lang w:val="fr-BE"/>
      </w:rPr>
      <w:tab/>
      <w:t xml:space="preserve">Page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PAGE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3</w:t>
    </w:r>
    <w:r>
      <w:rPr>
        <w:sz w:val="18"/>
        <w:szCs w:val="18"/>
        <w:lang w:val="fr-BE"/>
      </w:rPr>
      <w:fldChar w:fldCharType="end"/>
    </w:r>
    <w:r>
      <w:rPr>
        <w:sz w:val="18"/>
        <w:szCs w:val="18"/>
        <w:lang w:val="fr-BE"/>
      </w:rPr>
      <w:t xml:space="preserve"> sur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NUMPAGES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5</w:t>
    </w:r>
    <w:r>
      <w:rPr>
        <w:sz w:val="18"/>
        <w:szCs w:val="18"/>
        <w:lang w:val="fr-BE"/>
      </w:rPr>
      <w:fldChar w:fldCharType="end"/>
    </w:r>
  </w:p>
  <w:p>
    <w:pPr>
      <w:pStyle w:val="Pieddepage"/>
    </w:pPr>
  </w:p>
  <w:p>
    <w:pPr>
      <w:pStyle w:val="Pieddepage"/>
      <w:rPr>
        <w:sz w:val="16"/>
        <w:lang w:val="fr-B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8E3C3C8C"/>
    <w:lvl w:ilvl="0">
      <w:start w:val="1"/>
      <w:numFmt w:val="bullet"/>
      <w:pStyle w:val="rapportcomco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23C8A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C4C8A708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0E4E0978"/>
    <w:lvl w:ilvl="0">
      <w:numFmt w:val="bullet"/>
      <w:lvlText w:val="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5" w15:restartNumberingAfterBreak="0">
    <w:nsid w:val="05343E68"/>
    <w:multiLevelType w:val="singleLevel"/>
    <w:tmpl w:val="C9DEE67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0997F09"/>
    <w:multiLevelType w:val="singleLevel"/>
    <w:tmpl w:val="E26005E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7" w15:restartNumberingAfterBreak="0">
    <w:nsid w:val="16FB550E"/>
    <w:multiLevelType w:val="singleLevel"/>
    <w:tmpl w:val="71404832"/>
    <w:lvl w:ilvl="0">
      <w:start w:val="1"/>
      <w:numFmt w:val="bullet"/>
      <w:pStyle w:val="Listepuces2"/>
      <w:lvlText w:val="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sz w:val="18"/>
      </w:rPr>
    </w:lvl>
  </w:abstractNum>
  <w:abstractNum w:abstractNumId="8" w15:restartNumberingAfterBreak="0">
    <w:nsid w:val="18AB10C5"/>
    <w:multiLevelType w:val="singleLevel"/>
    <w:tmpl w:val="D20481EC"/>
    <w:lvl w:ilvl="0">
      <w:start w:val="1"/>
      <w:numFmt w:val="bullet"/>
      <w:lvlText w:val="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sz w:val="18"/>
      </w:rPr>
    </w:lvl>
  </w:abstractNum>
  <w:abstractNum w:abstractNumId="9" w15:restartNumberingAfterBreak="0">
    <w:nsid w:val="1A014977"/>
    <w:multiLevelType w:val="singleLevel"/>
    <w:tmpl w:val="C9DEE67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157026A"/>
    <w:multiLevelType w:val="hybridMultilevel"/>
    <w:tmpl w:val="8ADEFDD0"/>
    <w:lvl w:ilvl="0" w:tplc="32A0893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7E29F4"/>
    <w:multiLevelType w:val="hybridMultilevel"/>
    <w:tmpl w:val="464C52F8"/>
    <w:lvl w:ilvl="0" w:tplc="FFFFFFFF">
      <w:start w:val="1"/>
      <w:numFmt w:val="bullet"/>
      <w:lvlText w:val=""/>
      <w:lvlJc w:val="left"/>
      <w:pPr>
        <w:ind w:left="1146" w:hanging="360"/>
      </w:pPr>
      <w:rPr>
        <w:rFonts w:ascii="Symbol" w:hAnsi="Symbol" w:cs="Symbol" w:hint="default"/>
      </w:rPr>
    </w:lvl>
    <w:lvl w:ilvl="1" w:tplc="08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FB67216"/>
    <w:multiLevelType w:val="hybridMultilevel"/>
    <w:tmpl w:val="DE0E6C44"/>
    <w:lvl w:ilvl="0" w:tplc="34C253DC">
      <w:numFmt w:val="bullet"/>
      <w:lvlText w:val=""/>
      <w:lvlJc w:val="left"/>
      <w:pPr>
        <w:tabs>
          <w:tab w:val="num" w:pos="851"/>
        </w:tabs>
        <w:ind w:left="851" w:hanging="360"/>
      </w:pPr>
      <w:rPr>
        <w:rFonts w:ascii="Wingdings" w:eastAsia="Times New Roman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291"/>
        </w:tabs>
        <w:ind w:left="2291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11"/>
        </w:tabs>
        <w:ind w:left="3011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731"/>
        </w:tabs>
        <w:ind w:left="3731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451"/>
        </w:tabs>
        <w:ind w:left="4451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71"/>
        </w:tabs>
        <w:ind w:left="5171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891"/>
        </w:tabs>
        <w:ind w:left="5891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11"/>
        </w:tabs>
        <w:ind w:left="6611" w:hanging="360"/>
      </w:pPr>
      <w:rPr>
        <w:rFonts w:ascii="Wingdings" w:hAnsi="Wingdings" w:hint="default"/>
      </w:rPr>
    </w:lvl>
  </w:abstractNum>
  <w:abstractNum w:abstractNumId="13" w15:restartNumberingAfterBreak="0">
    <w:nsid w:val="456C011B"/>
    <w:multiLevelType w:val="singleLevel"/>
    <w:tmpl w:val="C9DEE67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9FE50FC"/>
    <w:multiLevelType w:val="singleLevel"/>
    <w:tmpl w:val="330E0A42"/>
    <w:lvl w:ilvl="0">
      <w:numFmt w:val="bullet"/>
      <w:lvlText w:val=""/>
      <w:lvlJc w:val="left"/>
      <w:pPr>
        <w:tabs>
          <w:tab w:val="num" w:pos="870"/>
        </w:tabs>
        <w:ind w:left="851" w:hanging="341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4E2D5DD8"/>
    <w:multiLevelType w:val="multilevel"/>
    <w:tmpl w:val="1908C4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6" w15:restartNumberingAfterBreak="0">
    <w:nsid w:val="53005E16"/>
    <w:multiLevelType w:val="hybridMultilevel"/>
    <w:tmpl w:val="967EC394"/>
    <w:lvl w:ilvl="0" w:tplc="080C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53DC5664"/>
    <w:multiLevelType w:val="singleLevel"/>
    <w:tmpl w:val="FFFFFFFF"/>
    <w:lvl w:ilvl="0">
      <w:numFmt w:val="decimal"/>
      <w:lvlText w:val="*"/>
      <w:lvlJc w:val="left"/>
    </w:lvl>
  </w:abstractNum>
  <w:abstractNum w:abstractNumId="18" w15:restartNumberingAfterBreak="0">
    <w:nsid w:val="63EE7FBB"/>
    <w:multiLevelType w:val="singleLevel"/>
    <w:tmpl w:val="A6803070"/>
    <w:lvl w:ilvl="0">
      <w:start w:val="1"/>
      <w:numFmt w:val="decimal"/>
      <w:lvlText w:val="%1."/>
      <w:lvlJc w:val="left"/>
      <w:pPr>
        <w:tabs>
          <w:tab w:val="num" w:pos="1418"/>
        </w:tabs>
        <w:ind w:left="1418" w:hanging="567"/>
      </w:pPr>
    </w:lvl>
  </w:abstractNum>
  <w:abstractNum w:abstractNumId="19" w15:restartNumberingAfterBreak="0">
    <w:nsid w:val="72BF5C2C"/>
    <w:multiLevelType w:val="singleLevel"/>
    <w:tmpl w:val="F4FC2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76E0509E"/>
    <w:multiLevelType w:val="singleLevel"/>
    <w:tmpl w:val="8B6EA514"/>
    <w:lvl w:ilvl="0">
      <w:start w:val="1"/>
      <w:numFmt w:val="bullet"/>
      <w:lvlText w:val=""/>
      <w:lvlJc w:val="left"/>
      <w:pPr>
        <w:tabs>
          <w:tab w:val="num" w:pos="1494"/>
        </w:tabs>
        <w:ind w:left="851" w:firstLine="283"/>
      </w:pPr>
      <w:rPr>
        <w:rFonts w:ascii="Symbol" w:hAnsi="Symbol" w:hint="default"/>
        <w:sz w:val="14"/>
      </w:rPr>
    </w:lvl>
  </w:abstractNum>
  <w:abstractNum w:abstractNumId="21" w15:restartNumberingAfterBreak="0">
    <w:nsid w:val="7B5661BD"/>
    <w:multiLevelType w:val="hybridMultilevel"/>
    <w:tmpl w:val="227A1618"/>
    <w:lvl w:ilvl="0" w:tplc="84A429F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506" w:hanging="360"/>
      </w:pPr>
    </w:lvl>
    <w:lvl w:ilvl="2" w:tplc="080C001B" w:tentative="1">
      <w:start w:val="1"/>
      <w:numFmt w:val="lowerRoman"/>
      <w:lvlText w:val="%3."/>
      <w:lvlJc w:val="right"/>
      <w:pPr>
        <w:ind w:left="2226" w:hanging="180"/>
      </w:pPr>
    </w:lvl>
    <w:lvl w:ilvl="3" w:tplc="080C000F" w:tentative="1">
      <w:start w:val="1"/>
      <w:numFmt w:val="decimal"/>
      <w:lvlText w:val="%4."/>
      <w:lvlJc w:val="left"/>
      <w:pPr>
        <w:ind w:left="2946" w:hanging="360"/>
      </w:pPr>
    </w:lvl>
    <w:lvl w:ilvl="4" w:tplc="080C0019" w:tentative="1">
      <w:start w:val="1"/>
      <w:numFmt w:val="lowerLetter"/>
      <w:lvlText w:val="%5."/>
      <w:lvlJc w:val="left"/>
      <w:pPr>
        <w:ind w:left="3666" w:hanging="360"/>
      </w:pPr>
    </w:lvl>
    <w:lvl w:ilvl="5" w:tplc="080C001B" w:tentative="1">
      <w:start w:val="1"/>
      <w:numFmt w:val="lowerRoman"/>
      <w:lvlText w:val="%6."/>
      <w:lvlJc w:val="right"/>
      <w:pPr>
        <w:ind w:left="4386" w:hanging="180"/>
      </w:pPr>
    </w:lvl>
    <w:lvl w:ilvl="6" w:tplc="080C000F" w:tentative="1">
      <w:start w:val="1"/>
      <w:numFmt w:val="decimal"/>
      <w:lvlText w:val="%7."/>
      <w:lvlJc w:val="left"/>
      <w:pPr>
        <w:ind w:left="5106" w:hanging="360"/>
      </w:pPr>
    </w:lvl>
    <w:lvl w:ilvl="7" w:tplc="080C0019" w:tentative="1">
      <w:start w:val="1"/>
      <w:numFmt w:val="lowerLetter"/>
      <w:lvlText w:val="%8."/>
      <w:lvlJc w:val="left"/>
      <w:pPr>
        <w:ind w:left="5826" w:hanging="360"/>
      </w:pPr>
    </w:lvl>
    <w:lvl w:ilvl="8" w:tplc="08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D405523"/>
    <w:multiLevelType w:val="multilevel"/>
    <w:tmpl w:val="D63660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3"/>
  </w:num>
  <w:num w:numId="4">
    <w:abstractNumId w:val="19"/>
  </w:num>
  <w:num w:numId="5">
    <w:abstractNumId w:val="19"/>
  </w:num>
  <w:num w:numId="6">
    <w:abstractNumId w:val="14"/>
  </w:num>
  <w:num w:numId="7">
    <w:abstractNumId w:val="2"/>
  </w:num>
  <w:num w:numId="8">
    <w:abstractNumId w:val="8"/>
  </w:num>
  <w:num w:numId="9">
    <w:abstractNumId w:val="1"/>
  </w:num>
  <w:num w:numId="10">
    <w:abstractNumId w:val="20"/>
  </w:num>
  <w:num w:numId="11">
    <w:abstractNumId w:val="0"/>
  </w:num>
  <w:num w:numId="12">
    <w:abstractNumId w:val="0"/>
  </w:num>
  <w:num w:numId="13">
    <w:abstractNumId w:val="18"/>
  </w:num>
  <w:num w:numId="14">
    <w:abstractNumId w:val="15"/>
  </w:num>
  <w:num w:numId="15">
    <w:abstractNumId w:val="3"/>
  </w:num>
  <w:num w:numId="16">
    <w:abstractNumId w:val="3"/>
  </w:num>
  <w:num w:numId="17">
    <w:abstractNumId w:val="7"/>
  </w:num>
  <w:num w:numId="18">
    <w:abstractNumId w:val="4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417" w:hanging="283"/>
        </w:pPr>
        <w:rPr>
          <w:rFonts w:ascii="Symbol" w:hAnsi="Symbol" w:hint="default"/>
        </w:rPr>
      </w:lvl>
    </w:lvlOverride>
  </w:num>
  <w:num w:numId="19">
    <w:abstractNumId w:val="4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276" w:hanging="283"/>
        </w:pPr>
        <w:rPr>
          <w:rFonts w:ascii="Symbol" w:hAnsi="Symbol" w:hint="default"/>
          <w:sz w:val="18"/>
        </w:rPr>
      </w:lvl>
    </w:lvlOverride>
  </w:num>
  <w:num w:numId="20">
    <w:abstractNumId w:val="4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560" w:hanging="283"/>
        </w:pPr>
        <w:rPr>
          <w:rFonts w:ascii="Symbol" w:hAnsi="Symbol" w:hint="default"/>
          <w:sz w:val="14"/>
        </w:rPr>
      </w:lvl>
    </w:lvlOverride>
  </w:num>
  <w:num w:numId="21">
    <w:abstractNumId w:val="11"/>
  </w:num>
  <w:num w:numId="22">
    <w:abstractNumId w:val="22"/>
  </w:num>
  <w:num w:numId="23">
    <w:abstractNumId w:val="10"/>
  </w:num>
  <w:num w:numId="24">
    <w:abstractNumId w:val="9"/>
  </w:num>
  <w:num w:numId="25">
    <w:abstractNumId w:val="13"/>
  </w:num>
  <w:num w:numId="26">
    <w:abstractNumId w:val="16"/>
  </w:num>
  <w:num w:numId="27">
    <w:abstractNumId w:val="5"/>
  </w:num>
  <w:num w:numId="28">
    <w:abstractNumId w:val="6"/>
  </w:num>
  <w:num w:numId="29">
    <w:abstractNumId w:val="21"/>
  </w:num>
  <w:num w:numId="30">
    <w:abstractNumId w:val="17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BB34AEE7-912C-4456-A7EB-55A82166C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 w:eastAsia="fr-FR"/>
    </w:rPr>
  </w:style>
  <w:style w:type="paragraph" w:styleId="Titre1">
    <w:name w:val="heading 1"/>
    <w:basedOn w:val="Normaltxtdosped"/>
    <w:next w:val="Normaltxtdosped"/>
    <w:qFormat/>
    <w:pPr>
      <w:keepNext/>
      <w:spacing w:before="120"/>
      <w:ind w:left="567" w:right="284"/>
      <w:outlineLvl w:val="0"/>
    </w:pPr>
    <w:rPr>
      <w:b/>
      <w:i/>
      <w:sz w:val="22"/>
    </w:rPr>
  </w:style>
  <w:style w:type="paragraph" w:styleId="Titre2">
    <w:name w:val="heading 2"/>
    <w:basedOn w:val="Normaltxtdosped"/>
    <w:next w:val="Normaltxtdosped"/>
    <w:qFormat/>
    <w:pPr>
      <w:keepNext/>
      <w:spacing w:before="120" w:after="120"/>
      <w:ind w:right="567"/>
      <w:outlineLvl w:val="1"/>
    </w:pPr>
    <w:rPr>
      <w:i/>
      <w:sz w:val="22"/>
      <w:u w:val="single"/>
    </w:rPr>
  </w:style>
  <w:style w:type="paragraph" w:styleId="Titre3">
    <w:name w:val="heading 3"/>
    <w:basedOn w:val="Normaltxtdosped"/>
    <w:next w:val="Normaltxtdosped"/>
    <w:qFormat/>
    <w:pPr>
      <w:keepNext/>
      <w:spacing w:before="240" w:after="60"/>
      <w:outlineLvl w:val="2"/>
    </w:pPr>
    <w:rPr>
      <w:b/>
      <w:i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txtdosped">
    <w:name w:val="Normal.txtdosped"/>
    <w:rPr>
      <w:lang w:val="fr-FR" w:eastAsia="fr-FR"/>
    </w:rPr>
  </w:style>
  <w:style w:type="paragraph" w:customStyle="1" w:styleId="rapportcomco">
    <w:name w:val="rapportcomco"/>
    <w:basedOn w:val="Titre1"/>
    <w:pPr>
      <w:numPr>
        <w:numId w:val="12"/>
      </w:numPr>
      <w:jc w:val="both"/>
    </w:pPr>
    <w:rPr>
      <w:sz w:val="24"/>
      <w:u w:val="single"/>
    </w:rPr>
  </w:style>
  <w:style w:type="paragraph" w:styleId="Listepuces2">
    <w:name w:val="List Bullet 2"/>
    <w:basedOn w:val="Normaltxtdosped"/>
    <w:next w:val="Listepuces3"/>
    <w:autoRedefine/>
    <w:pPr>
      <w:numPr>
        <w:numId w:val="17"/>
      </w:numPr>
    </w:pPr>
    <w:rPr>
      <w:sz w:val="22"/>
    </w:rPr>
  </w:style>
  <w:style w:type="character" w:styleId="Numrodepage">
    <w:name w:val="page number"/>
    <w:rPr>
      <w:b/>
      <w:i/>
      <w:sz w:val="18"/>
    </w:rPr>
  </w:style>
  <w:style w:type="paragraph" w:styleId="Pieddepage">
    <w:name w:val="footer"/>
    <w:basedOn w:val="Normaltxtdosped"/>
    <w:link w:val="PieddepageCar"/>
    <w:uiPriority w:val="99"/>
    <w:pPr>
      <w:tabs>
        <w:tab w:val="center" w:pos="4536"/>
        <w:tab w:val="right" w:pos="9072"/>
      </w:tabs>
    </w:pPr>
  </w:style>
  <w:style w:type="paragraph" w:styleId="Listepuces3">
    <w:name w:val="List Bullet 3"/>
    <w:basedOn w:val="Normaltxtdosped"/>
    <w:autoRedefine/>
    <w:pPr>
      <w:numPr>
        <w:numId w:val="7"/>
      </w:numPr>
      <w:tabs>
        <w:tab w:val="clear" w:pos="926"/>
        <w:tab w:val="num" w:pos="360"/>
      </w:tabs>
      <w:ind w:left="360"/>
    </w:pPr>
  </w:style>
  <w:style w:type="paragraph" w:customStyle="1" w:styleId="Texte">
    <w:name w:val="Texte"/>
    <w:basedOn w:val="Normaltxtdosped"/>
    <w:pPr>
      <w:widowControl w:val="0"/>
    </w:pPr>
    <w:rPr>
      <w:rFonts w:ascii="MS Serif" w:hAnsi="MS Serif"/>
      <w:noProof/>
    </w:rPr>
  </w:style>
  <w:style w:type="paragraph" w:styleId="Retraitcorpsdetexte">
    <w:name w:val="Body Text Indent"/>
    <w:basedOn w:val="Normaltxtdosped"/>
    <w:pPr>
      <w:widowControl w:val="0"/>
      <w:ind w:left="426"/>
    </w:pPr>
    <w:rPr>
      <w:i/>
      <w:sz w:val="22"/>
    </w:rPr>
  </w:style>
  <w:style w:type="paragraph" w:styleId="Retraitcorpsdetexte2">
    <w:name w:val="Body Text Indent 2"/>
    <w:basedOn w:val="Normaltxtdosped"/>
    <w:pPr>
      <w:widowControl w:val="0"/>
      <w:ind w:left="426"/>
    </w:pPr>
    <w:rPr>
      <w:b/>
      <w:sz w:val="22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Pr>
      <w:lang w:val="fr-FR" w:eastAsia="fr-FR"/>
    </w:rPr>
  </w:style>
  <w:style w:type="character" w:customStyle="1" w:styleId="PieddepageCar">
    <w:name w:val="Pied de page Car"/>
    <w:basedOn w:val="Policepardfaut"/>
    <w:link w:val="Pieddepage"/>
    <w:uiPriority w:val="99"/>
    <w:rPr>
      <w:lang w:val="fr-FR" w:eastAsia="fr-FR"/>
    </w:rPr>
  </w:style>
  <w:style w:type="paragraph" w:styleId="Textedebulles">
    <w:name w:val="Balloon Text"/>
    <w:basedOn w:val="Normal"/>
    <w:link w:val="TextedebullesCar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Pr>
      <w:rFonts w:ascii="Tahoma" w:hAnsi="Tahoma" w:cs="Tahoma"/>
      <w:sz w:val="16"/>
      <w:szCs w:val="16"/>
      <w:lang w:val="fr-FR" w:eastAsia="fr-FR"/>
    </w:rPr>
  </w:style>
  <w:style w:type="paragraph" w:styleId="Paragraphedeliste">
    <w:name w:val="List Paragraph"/>
    <w:basedOn w:val="Normal"/>
    <w:uiPriority w:val="34"/>
    <w:qFormat/>
    <w:pPr>
      <w:widowControl w:val="0"/>
      <w:ind w:left="720"/>
      <w:contextualSpacing/>
    </w:pPr>
  </w:style>
  <w:style w:type="paragraph" w:styleId="Corpsdetexte">
    <w:name w:val="Body Text"/>
    <w:basedOn w:val="Normal"/>
    <w:link w:val="CorpsdetexteCar"/>
    <w:semiHidden/>
    <w:unhideWhenUsed/>
    <w:pPr>
      <w:spacing w:after="120"/>
    </w:pPr>
  </w:style>
  <w:style w:type="character" w:customStyle="1" w:styleId="CorpsdetexteCar">
    <w:name w:val="Corps de texte Car"/>
    <w:basedOn w:val="Policepardfaut"/>
    <w:link w:val="Corpsdetexte"/>
    <w:semiHidden/>
    <w:rPr>
      <w:lang w:val="fr-FR" w:eastAsia="fr-FR"/>
    </w:rPr>
  </w:style>
  <w:style w:type="paragraph" w:styleId="Sous-titre">
    <w:name w:val="Subtitle"/>
    <w:basedOn w:val="Normal"/>
    <w:next w:val="Normal"/>
    <w:link w:val="Sous-titreCar"/>
    <w:qFormat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fr-FR" w:eastAsia="fr-FR"/>
    </w:rPr>
  </w:style>
  <w:style w:type="character" w:styleId="Marquedecommentaire">
    <w:name w:val="annotation reference"/>
    <w:basedOn w:val="Policepardfaut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</w:style>
  <w:style w:type="character" w:customStyle="1" w:styleId="CommentaireCar">
    <w:name w:val="Commentaire Car"/>
    <w:basedOn w:val="Policepardfaut"/>
    <w:link w:val="Commentaire"/>
    <w:semiHidden/>
    <w:rPr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Pr>
      <w:b/>
      <w:bCs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193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5DA84E-E852-41A2-936D-BB311E331312}"/>
</file>

<file path=customXml/itemProps2.xml><?xml version="1.0" encoding="utf-8"?>
<ds:datastoreItem xmlns:ds="http://schemas.openxmlformats.org/officeDocument/2006/customXml" ds:itemID="{ED04A121-1B6B-4D28-BE67-4AAD7AD6086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931</Words>
  <Characters>5126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MINISTERE DE LA COMMUNAUTE FRANCAISE</vt:lpstr>
    </vt:vector>
  </TitlesOfParts>
  <Company>EPS</Company>
  <LinksUpToDate>false</LinksUpToDate>
  <CharactersWithSpaces>6045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MINISTERE DE LA COMMUNAUTE FRANCAISE</dc:title>
  <dc:creator>Nicole LOGNARD</dc:creator>
  <cp:lastModifiedBy>goulet02</cp:lastModifiedBy>
  <cp:revision>5</cp:revision>
  <cp:lastPrinted>1999-08-23T11:58:00Z</cp:lastPrinted>
  <dcterms:created xsi:type="dcterms:W3CDTF">2019-02-27T10:30:00Z</dcterms:created>
  <dcterms:modified xsi:type="dcterms:W3CDTF">2019-09-02T12:14:00Z</dcterms:modified>
</cp:coreProperties>
</file>