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  <w:lang w:val="fr-FR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18"/>
          <w:lang w:val="fr-FR"/>
        </w:rPr>
      </w:pPr>
      <w:r>
        <w:rPr>
          <w:rFonts w:ascii="Times New Roman" w:hAnsi="Times New Roman"/>
          <w:b/>
          <w:noProof w:val="0"/>
          <w:sz w:val="18"/>
          <w:lang w:val="fr-FR"/>
        </w:rPr>
        <w:t xml:space="preserve">ADMINISTRATION GENERALE DE L’ENSEIGNEMENT 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 xml:space="preserve">ENSEIGNEMENT DE PROMOTION SOCIALE </w:t>
      </w: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  <w:lang w:val="fr-FR"/>
        </w:rPr>
      </w:pPr>
      <w:r>
        <w:rPr>
          <w:rFonts w:ascii="Times New Roman" w:hAnsi="Times New Roman"/>
          <w:b/>
          <w:noProof w:val="0"/>
          <w:sz w:val="28"/>
          <w:lang w:val="fr-FR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  <w:lang w:val="fr-FR"/>
        </w:rPr>
      </w:pPr>
    </w:p>
    <w:p/>
    <w:p>
      <w:pPr>
        <w:jc w:val="center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pStyle w:val="Titre2"/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 xml:space="preserve">RELATIONS INTERNATIONALES : </w:t>
      </w:r>
    </w:p>
    <w:p>
      <w:pPr>
        <w:pStyle w:val="Titre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>QUESTIONS GEOPOLITIQUES ET ECONOMIQUES</w:t>
      </w:r>
    </w:p>
    <w:p>
      <w:pPr>
        <w:pStyle w:val="Titre2"/>
        <w:numPr>
          <w:ilvl w:val="0"/>
          <w:numId w:val="0"/>
        </w:numPr>
      </w:pPr>
      <w:r>
        <w:rPr>
          <w:sz w:val="32"/>
          <w:szCs w:val="32"/>
        </w:rPr>
        <w:t>CONTEMPORAINES</w:t>
      </w: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caps/>
          <w:noProof w:val="0"/>
          <w:sz w:val="22"/>
          <w:lang w:val="fr-FR"/>
        </w:rPr>
      </w:pPr>
      <w:r>
        <w:rPr>
          <w:rFonts w:ascii="Times New Roman" w:hAnsi="Times New Roman"/>
          <w:b/>
          <w:noProof w:val="0"/>
          <w:sz w:val="22"/>
          <w:lang w:val="fr-FR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  <w:lang w:val="fr-FR"/>
        </w:rPr>
        <w:t>supérieur de type court</w:t>
      </w:r>
    </w:p>
    <w:p/>
    <w:p/>
    <w:p>
      <w:pPr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DOMAINE : SCIENCES ECONOMIQUES ET DE GESTION</w:t>
      </w:r>
    </w:p>
    <w:p/>
    <w:p/>
    <w:p>
      <w:pPr>
        <w:pStyle w:val="Rpertoire"/>
        <w:suppressLineNumbers w:val="0"/>
      </w:pPr>
    </w:p>
    <w:tbl>
      <w:tblPr>
        <w:tblW w:w="0" w:type="auto"/>
        <w:tblInd w:w="1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4"/>
      </w:tblGrid>
      <w:tr>
        <w:tc>
          <w:tcPr>
            <w:tcW w:w="5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 xml:space="preserve">CODE :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715102U32D3</w:t>
            </w:r>
          </w:p>
        </w:tc>
      </w:tr>
      <w:tr>
        <w:tc>
          <w:tcPr>
            <w:tcW w:w="55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CODE DU DOMAINE DE FORMATION : 702</w:t>
            </w:r>
          </w:p>
        </w:tc>
      </w:tr>
      <w:tr>
        <w:tc>
          <w:tcPr>
            <w:tcW w:w="5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rPr>
                <w:rFonts w:ascii="Times New Roman" w:hAnsi="Times New Roman"/>
                <w:b/>
                <w:noProof w:val="0"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noProof w:val="0"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  <w:lang w:val="fr-FR"/>
              </w:rPr>
            </w:pPr>
          </w:p>
        </w:tc>
      </w:tr>
    </w:tbl>
    <w:p>
      <w:pPr>
        <w:sectPr>
          <w:footerReference w:type="default" r:id="rId7"/>
          <w:footnotePr>
            <w:pos w:val="beneathText"/>
          </w:footnotePr>
          <w:pgSz w:w="11905" w:h="16837"/>
          <w:pgMar w:top="1418" w:right="1418" w:bottom="1418" w:left="1418" w:header="720" w:footer="720" w:gutter="0"/>
          <w:cols w:space="720"/>
          <w:titlePg/>
          <w:docGrid w:linePitch="360"/>
        </w:sectPr>
      </w:pPr>
    </w:p>
    <w:p/>
    <w:p/>
    <w:p/>
    <w:p/>
    <w:p/>
    <w:p/>
    <w:p/>
    <w:p/>
    <w:p/>
    <w:p/>
    <w:p>
      <w:pPr>
        <w:jc w:val="center"/>
        <w:rPr>
          <w:b/>
          <w:strike/>
        </w:rPr>
      </w:pPr>
      <w:r>
        <w:rPr>
          <w:b/>
        </w:rPr>
        <w:t>Approbation du Gouvernement de la Communauté française du 1</w:t>
      </w:r>
      <w:r>
        <w:rPr>
          <w:b/>
          <w:vertAlign w:val="superscript"/>
        </w:rPr>
        <w:t>er</w:t>
      </w:r>
      <w:r>
        <w:rPr>
          <w:b/>
        </w:rPr>
        <w:t xml:space="preserve"> septembre 2021,</w:t>
      </w:r>
      <w:bookmarkStart w:id="0" w:name="_GoBack"/>
      <w:bookmarkEnd w:id="0"/>
    </w:p>
    <w:p>
      <w:pPr>
        <w:jc w:val="center"/>
        <w:rPr>
          <w:b/>
        </w:rPr>
      </w:pPr>
      <w:r>
        <w:rPr>
          <w:b/>
        </w:rPr>
        <w:t>sur avis conforme Conseil général</w:t>
      </w:r>
    </w:p>
    <w:p>
      <w:pPr>
        <w:jc w:val="center"/>
        <w:rPr>
          <w:b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7"/>
      </w:tblGrid>
      <w:tr>
        <w:trPr>
          <w:jc w:val="center"/>
        </w:trPr>
        <w:tc>
          <w:tcPr>
            <w:tcW w:w="92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sz w:val="22"/>
              </w:rPr>
            </w:pPr>
          </w:p>
          <w:p>
            <w:pPr>
              <w:pStyle w:val="Titre2"/>
              <w:tabs>
                <w:tab w:val="left" w:pos="0"/>
              </w:tabs>
              <w:rPr>
                <w:szCs w:val="28"/>
              </w:rPr>
            </w:pPr>
            <w:r>
              <w:rPr>
                <w:szCs w:val="28"/>
              </w:rPr>
              <w:t xml:space="preserve">RELATIONS INTERNATIONALES : </w:t>
            </w:r>
          </w:p>
          <w:p>
            <w:pPr>
              <w:pStyle w:val="Titre2"/>
              <w:numPr>
                <w:ilvl w:val="0"/>
                <w:numId w:val="0"/>
              </w:numPr>
              <w:rPr>
                <w:szCs w:val="28"/>
              </w:rPr>
            </w:pPr>
            <w:r>
              <w:rPr>
                <w:szCs w:val="28"/>
              </w:rPr>
              <w:t>QUESTIONS GEOPOLITIQUES ET ECONOMIQUES CONTEMPORAINES</w:t>
            </w:r>
          </w:p>
          <w:p>
            <w:pPr>
              <w:jc w:val="center"/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FINALITES DE L’UNITE D’ENSEIGNEMENT</w:t>
      </w:r>
    </w:p>
    <w:p>
      <w:pPr>
        <w:rPr>
          <w:sz w:val="22"/>
          <w:szCs w:val="22"/>
        </w:rPr>
      </w:pPr>
    </w:p>
    <w:p>
      <w:pPr>
        <w:numPr>
          <w:ilvl w:val="1"/>
          <w:numId w:val="2"/>
        </w:numPr>
        <w:tabs>
          <w:tab w:val="left" w:pos="860"/>
        </w:tabs>
        <w:ind w:left="860" w:hanging="435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ind w:left="425"/>
        <w:rPr>
          <w:b/>
          <w:sz w:val="22"/>
          <w:szCs w:val="22"/>
        </w:rPr>
      </w:pPr>
    </w:p>
    <w:p>
      <w:pPr>
        <w:pStyle w:val="Retraitcorpsdetexte3"/>
        <w:ind w:left="425"/>
        <w:rPr>
          <w:szCs w:val="22"/>
        </w:rPr>
      </w:pPr>
      <w:r>
        <w:rPr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851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1.2.</w:t>
      </w:r>
      <w:r>
        <w:rPr>
          <w:b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Retraitcorpsdetexte3"/>
        <w:ind w:left="425"/>
        <w:rPr>
          <w:szCs w:val="22"/>
        </w:rPr>
      </w:pPr>
      <w:r>
        <w:rPr>
          <w:szCs w:val="22"/>
        </w:rPr>
        <w:t>L’unité d’enseignement vise à permettre à l’étudiant :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d'appréhender l’évolution de l’environnement économique international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et de caractériser les impacts de cette évolution sur la vie des affaires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d’acquérir les bases de l’analyse géopolitique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les enjeux politico-économique dans le contexte de la mondialisation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une réflexion critique à cet égard.</w:t>
      </w:r>
    </w:p>
    <w:p>
      <w:pPr>
        <w:suppressAutoHyphens w:val="0"/>
        <w:autoSpaceDE w:val="0"/>
        <w:autoSpaceDN w:val="0"/>
        <w:spacing w:before="120"/>
        <w:ind w:left="709"/>
        <w:jc w:val="both"/>
        <w:rPr>
          <w:sz w:val="22"/>
          <w:szCs w:val="22"/>
        </w:rPr>
      </w:pP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rPr>
          <w:sz w:val="22"/>
          <w:szCs w:val="22"/>
        </w:rPr>
      </w:pPr>
    </w:p>
    <w:p>
      <w:pPr>
        <w:numPr>
          <w:ilvl w:val="1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rPr>
          <w:sz w:val="22"/>
          <w:szCs w:val="22"/>
        </w:rPr>
      </w:pPr>
    </w:p>
    <w:p>
      <w:pPr>
        <w:pStyle w:val="Corpsdetexte2"/>
        <w:spacing w:line="240" w:lineRule="auto"/>
        <w:ind w:left="36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Pour atteindre le seuil de réussite, l’étudiant devra prouver qu’il est capable de mettre en œuvre au moins deux des capacités suivantes, au choix du chargé de cours,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présenter et analyser de manière critique les principaux mécanismes économiques permettant d'expliquer, au choix :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la détermination des équilibres de marché (micro et macro-économiques),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les agrégats macro-économiques,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l'interaction entre les variables monétaires et réelles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analyser les phénomènes liés à la croissance économique : revenus, emploi, cycles, inflation, chômage ...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établir, à la lumière de faits contemporains, les relations entre les fondements théoriques développés par différents courants de la pensée économique et les principales politiques économiques mises en œuvre par les pouvoirs publics ;</w:t>
      </w:r>
    </w:p>
    <w:p>
      <w:pPr>
        <w:numPr>
          <w:ilvl w:val="0"/>
          <w:numId w:val="3"/>
        </w:numPr>
        <w:suppressAutoHyphens w:val="0"/>
        <w:autoSpaceDE w:val="0"/>
        <w:autoSpaceDN w:val="0"/>
        <w:spacing w:after="12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appliquer les concepts théoriques de la macro-économie pour :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cerner l'évolution récente des relations économiques internationales ;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ind w:left="1349" w:hanging="357"/>
        <w:jc w:val="both"/>
        <w:rPr>
          <w:sz w:val="22"/>
          <w:szCs w:val="22"/>
        </w:rPr>
      </w:pPr>
      <w:r>
        <w:rPr>
          <w:sz w:val="22"/>
          <w:szCs w:val="22"/>
        </w:rPr>
        <w:t>apprécier les conséquences de la mondialisation de l'économie, de la libéralisation des échanges, du développement d'unions économiques ou monétaires.</w:t>
      </w:r>
    </w:p>
    <w:p>
      <w:pPr>
        <w:spacing w:before="120"/>
        <w:ind w:left="709"/>
        <w:rPr>
          <w:b/>
          <w:sz w:val="22"/>
          <w:szCs w:val="22"/>
        </w:rPr>
      </w:pPr>
    </w:p>
    <w:p>
      <w:pPr>
        <w:numPr>
          <w:ilvl w:val="1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Titres pouvant en tenir lieu</w:t>
      </w:r>
    </w:p>
    <w:p>
      <w:pPr>
        <w:ind w:left="425"/>
        <w:jc w:val="both"/>
        <w:rPr>
          <w:sz w:val="22"/>
          <w:szCs w:val="22"/>
          <w:lang w:val="fr-BE"/>
        </w:rPr>
      </w:pPr>
    </w:p>
    <w:p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Attestation de réussite de l’unité d’enseignement « Faits et institutions économiques », </w:t>
      </w:r>
    </w:p>
    <w:p>
      <w:pPr>
        <w:ind w:left="360"/>
        <w:rPr>
          <w:sz w:val="22"/>
          <w:szCs w:val="22"/>
        </w:rPr>
      </w:pPr>
      <w:r>
        <w:rPr>
          <w:sz w:val="22"/>
          <w:szCs w:val="22"/>
        </w:rPr>
        <w:t>code 715101U32D2, classée au niveau de l’enseignement supérieur de type court.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ACQUIS D’APPRENTISSAGE</w:t>
      </w:r>
    </w:p>
    <w:p>
      <w:pPr>
        <w:ind w:left="283" w:hanging="283"/>
        <w:rPr>
          <w:b/>
          <w:sz w:val="22"/>
          <w:szCs w:val="22"/>
        </w:rPr>
      </w:pPr>
    </w:p>
    <w:p>
      <w:pPr>
        <w:pStyle w:val="Titre1"/>
        <w:widowControl/>
        <w:numPr>
          <w:ilvl w:val="0"/>
          <w:numId w:val="0"/>
        </w:numPr>
        <w:spacing w:after="120"/>
        <w:ind w:firstLine="360"/>
        <w:jc w:val="left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Pour atteindre le seuil de réussite, </w:t>
      </w:r>
      <w:r>
        <w:rPr>
          <w:bCs/>
          <w:sz w:val="22"/>
          <w:szCs w:val="22"/>
        </w:rPr>
        <w:t>l’étudiant sera capable,</w:t>
      </w:r>
    </w:p>
    <w:p>
      <w:pPr>
        <w:spacing w:after="120"/>
        <w:ind w:left="360"/>
        <w:jc w:val="both"/>
        <w:rPr>
          <w:sz w:val="22"/>
          <w:szCs w:val="22"/>
          <w:lang w:val="fr-BE"/>
        </w:rPr>
      </w:pPr>
      <w:r>
        <w:rPr>
          <w:i/>
          <w:sz w:val="22"/>
          <w:szCs w:val="22"/>
          <w:lang w:val="fr-BE"/>
        </w:rPr>
        <w:t>sur un thème avalisé par le chargé de cours, mettant en jeu une problématique politico-économique internationale simple,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d’élaborer un dossier d’étude comprenant :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l’identification et l’évolution récente du phénomène,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l’exposé succinct des référents théoriques nécessaires à l’analyse,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l’analyse objective du phénomène,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l’appréciation des conséquences, notamment en termes de déséquilibres économiques et d’insécurité politique,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une description commentée des risques en matière de commerce international et des mesures préventives à prendre par les opérateurs ;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présenter oralement ce rapport.</w:t>
      </w:r>
    </w:p>
    <w:p>
      <w:pPr>
        <w:tabs>
          <w:tab w:val="num" w:pos="1068"/>
        </w:tabs>
        <w:suppressAutoHyphens w:val="0"/>
        <w:autoSpaceDE w:val="0"/>
        <w:autoSpaceDN w:val="0"/>
        <w:spacing w:after="120"/>
        <w:ind w:left="720"/>
        <w:jc w:val="both"/>
        <w:rPr>
          <w:sz w:val="22"/>
          <w:szCs w:val="22"/>
          <w:lang w:val="fr-BE"/>
        </w:rPr>
      </w:pPr>
    </w:p>
    <w:p>
      <w:pPr>
        <w:pStyle w:val="Titre1"/>
        <w:widowControl/>
        <w:numPr>
          <w:ilvl w:val="0"/>
          <w:numId w:val="0"/>
        </w:numPr>
        <w:spacing w:after="120"/>
        <w:ind w:firstLine="36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Pour la détermination du degré de maîtrise, </w:t>
      </w:r>
      <w:r>
        <w:rPr>
          <w:bCs/>
          <w:sz w:val="22"/>
          <w:szCs w:val="22"/>
        </w:rPr>
        <w:t>il sera tenu compte des critères suivants :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cohérence : la capacité à établir avec pertinence une majorité de liens logiques pour former un ensemble organisé,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uppressAutoHyphens w:val="0"/>
        <w:autoSpaceDE w:val="0"/>
        <w:autoSpaceDN w:val="0"/>
        <w:ind w:left="794"/>
        <w:jc w:val="both"/>
        <w:rPr>
          <w:sz w:val="22"/>
          <w:szCs w:val="22"/>
          <w:lang w:val="fr-BE"/>
        </w:rPr>
      </w:pP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ind w:left="426"/>
        <w:rPr>
          <w:sz w:val="22"/>
          <w:szCs w:val="22"/>
        </w:rPr>
      </w:pPr>
    </w:p>
    <w:p>
      <w:pPr>
        <w:ind w:firstLine="360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L'étudiant sera capable :</w:t>
      </w:r>
    </w:p>
    <w:p>
      <w:pPr>
        <w:pStyle w:val="Liste"/>
        <w:ind w:left="357"/>
        <w:rPr>
          <w:rFonts w:cs="Times New Roman"/>
          <w:szCs w:val="22"/>
        </w:rPr>
      </w:pPr>
    </w:p>
    <w:p>
      <w:pPr>
        <w:pStyle w:val="Liste"/>
        <w:spacing w:after="120"/>
        <w:ind w:left="360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à partir d’études de cas relatifs à </w:t>
      </w:r>
      <w:r>
        <w:rPr>
          <w:szCs w:val="22"/>
          <w:lang w:val="fr-BE"/>
        </w:rPr>
        <w:t>des problématique politico-économiques internationales,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mettre en évidence le phénomène de mondialisation de l’économie (y compris la globalisation financière) et ses principales conséquences ;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d’analyser les problèmes induits par ce phénomène, et d’y porter un regard critique ;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d’acquérir les techniques de base de l’analyse géopolitique ;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d’analyser</w:t>
      </w:r>
      <w:r>
        <w:rPr>
          <w:sz w:val="22"/>
          <w:szCs w:val="22"/>
        </w:rPr>
        <w:t xml:space="preserve"> des phénomènes tels que :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l’opposition des idéologies (blocs politiques, religions, guérillas…),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les conflits territoriaux et ethniques,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la résurgence des nationalismes,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la politique extérieure des grands pays,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le contrôle des ressources naturelles (eau, hydrocarbures, …),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la pauvreté,</w:t>
      </w:r>
    </w:p>
    <w:p>
      <w:pPr>
        <w:numPr>
          <w:ilvl w:val="0"/>
          <w:numId w:val="5"/>
        </w:numPr>
        <w:tabs>
          <w:tab w:val="left" w:pos="991"/>
          <w:tab w:val="left" w:pos="1068"/>
        </w:tabs>
        <w:spacing w:after="120"/>
        <w:ind w:left="1351" w:hanging="357"/>
        <w:jc w:val="both"/>
        <w:rPr>
          <w:sz w:val="22"/>
          <w:szCs w:val="22"/>
        </w:rPr>
      </w:pPr>
      <w:r>
        <w:rPr>
          <w:sz w:val="22"/>
          <w:szCs w:val="22"/>
        </w:rPr>
        <w:t>… ,</w:t>
      </w:r>
    </w:p>
    <w:p>
      <w:pPr>
        <w:tabs>
          <w:tab w:val="left" w:pos="991"/>
          <w:tab w:val="left" w:pos="1068"/>
        </w:tabs>
        <w:spacing w:after="120"/>
        <w:ind w:left="363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en établissant les liens entre les dimensions politiques et économiques,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d’en tirer des conséquences en matière de commerce international ;</w:t>
      </w:r>
    </w:p>
    <w:p>
      <w:pPr>
        <w:numPr>
          <w:ilvl w:val="0"/>
          <w:numId w:val="8"/>
        </w:numPr>
        <w:suppressAutoHyphens w:val="0"/>
        <w:autoSpaceDE w:val="0"/>
        <w:autoSpaceDN w:val="0"/>
        <w:spacing w:after="120"/>
        <w:ind w:hanging="357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d’envisager, s’il échet, les mesures à prendre par les opérateurs confrontés à ces problèmes.</w:t>
      </w:r>
    </w:p>
    <w:p>
      <w:pPr>
        <w:suppressAutoHyphens w:val="0"/>
        <w:autoSpaceDE w:val="0"/>
        <w:autoSpaceDN w:val="0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rPr>
          <w:sz w:val="22"/>
          <w:szCs w:val="22"/>
        </w:rPr>
      </w:pPr>
    </w:p>
    <w:p>
      <w:pPr>
        <w:pStyle w:val="dbut1"/>
        <w:spacing w:before="0" w:after="0"/>
        <w:ind w:left="425"/>
      </w:pPr>
      <w:r>
        <w:t>Un enseignant ou un expert.</w:t>
      </w:r>
    </w:p>
    <w:p>
      <w:pPr>
        <w:pStyle w:val="dbut1"/>
        <w:spacing w:before="0" w:after="0"/>
        <w:ind w:left="425"/>
      </w:pPr>
      <w:r>
        <w:t>L’expert devra justifier de compétences issues d’une expérience professionnelle actualisée dans le domaine en relation avec le programme du présent dossier pédagogique.</w:t>
      </w:r>
    </w:p>
    <w:p>
      <w:pPr>
        <w:ind w:left="425"/>
        <w:rPr>
          <w:sz w:val="22"/>
          <w:szCs w:val="22"/>
        </w:rPr>
      </w:pPr>
    </w:p>
    <w:p>
      <w:pPr>
        <w:ind w:left="425"/>
        <w:rPr>
          <w:sz w:val="22"/>
          <w:szCs w:val="22"/>
        </w:rPr>
      </w:pP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rPr>
          <w:b/>
          <w:sz w:val="22"/>
          <w:szCs w:val="22"/>
        </w:rPr>
      </w:pPr>
    </w:p>
    <w:p>
      <w:pPr>
        <w:ind w:left="426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ind w:left="851"/>
        <w:rPr>
          <w:sz w:val="22"/>
          <w:szCs w:val="22"/>
        </w:rPr>
      </w:pPr>
    </w:p>
    <w:p>
      <w:pPr>
        <w:ind w:left="851"/>
        <w:rPr>
          <w:sz w:val="22"/>
          <w:szCs w:val="22"/>
        </w:rPr>
      </w:pPr>
    </w:p>
    <w:p>
      <w:pPr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D’ENSEIGNEMENT</w:t>
      </w:r>
    </w:p>
    <w:p>
      <w:pPr>
        <w:ind w:left="708" w:hanging="708"/>
        <w:rPr>
          <w:sz w:val="22"/>
          <w:szCs w:val="22"/>
        </w:rPr>
      </w:pPr>
    </w:p>
    <w:tbl>
      <w:tblPr>
        <w:tblW w:w="9016" w:type="dxa"/>
        <w:tblInd w:w="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3"/>
        <w:gridCol w:w="1701"/>
        <w:gridCol w:w="1701"/>
        <w:gridCol w:w="1731"/>
      </w:tblGrid>
      <w:tr>
        <w:tc>
          <w:tcPr>
            <w:tcW w:w="3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du cours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c>
          <w:tcPr>
            <w:tcW w:w="3883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Questions géopolitiques et économiques contemporaines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3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c>
          <w:tcPr>
            <w:tcW w:w="5584" w:type="dxa"/>
            <w:gridSpan w:val="2"/>
            <w:tcBorders>
              <w:left w:val="single" w:sz="8" w:space="0" w:color="000000"/>
            </w:tcBorders>
          </w:tcPr>
          <w:p>
            <w:pPr>
              <w:snapToGrid w:val="0"/>
              <w:ind w:left="42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d’autonomie</w:t>
            </w:r>
          </w:p>
        </w:tc>
        <w:tc>
          <w:tcPr>
            <w:tcW w:w="1701" w:type="dxa"/>
            <w:tcBorders>
              <w:left w:val="single" w:sz="4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31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c>
          <w:tcPr>
            <w:tcW w:w="55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snapToGrid w:val="0"/>
              <w:ind w:right="709"/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snapToGrid w:val="0"/>
              <w:ind w:right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sectPr>
      <w:footnotePr>
        <w:pos w:val="beneathText"/>
      </w:footnotePr>
      <w:type w:val="continuous"/>
      <w:pgSz w:w="11905" w:h="16837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erif">
    <w:altName w:val="Cambria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color w:val="4472C4"/>
        <w:sz w:val="18"/>
        <w:szCs w:val="18"/>
      </w:rPr>
    </w:pPr>
    <w:r>
      <w:rPr>
        <w:color w:val="4472C4"/>
        <w:sz w:val="18"/>
        <w:szCs w:val="18"/>
        <w:lang w:val="fr-BE"/>
      </w:rPr>
      <w:t xml:space="preserve">Bachelier en International Business : UE Relations internationales : questions économiques et géopolitiques contemporaines  </w:t>
    </w:r>
    <w:r>
      <w:rPr>
        <w:color w:val="4472C4"/>
        <w:sz w:val="18"/>
        <w:szCs w:val="18"/>
        <w:lang w:val="fr-BE"/>
      </w:rPr>
      <w:tab/>
    </w:r>
    <w:r>
      <w:rPr>
        <w:color w:val="4472C4"/>
        <w:sz w:val="18"/>
        <w:szCs w:val="18"/>
      </w:rPr>
      <w:t xml:space="preserve">Page </w:t>
    </w:r>
    <w:r>
      <w:rPr>
        <w:b/>
        <w:bCs/>
        <w:color w:val="4472C4"/>
        <w:sz w:val="18"/>
        <w:szCs w:val="18"/>
      </w:rPr>
      <w:fldChar w:fldCharType="begin"/>
    </w:r>
    <w:r>
      <w:rPr>
        <w:b/>
        <w:bCs/>
        <w:color w:val="4472C4"/>
        <w:sz w:val="18"/>
        <w:szCs w:val="18"/>
      </w:rPr>
      <w:instrText>PAGE</w:instrText>
    </w:r>
    <w:r>
      <w:rPr>
        <w:b/>
        <w:bCs/>
        <w:color w:val="4472C4"/>
        <w:sz w:val="18"/>
        <w:szCs w:val="18"/>
      </w:rPr>
      <w:fldChar w:fldCharType="separate"/>
    </w:r>
    <w:r>
      <w:rPr>
        <w:b/>
        <w:bCs/>
        <w:noProof/>
        <w:color w:val="4472C4"/>
        <w:sz w:val="18"/>
        <w:szCs w:val="18"/>
      </w:rPr>
      <w:t>2</w:t>
    </w:r>
    <w:r>
      <w:rPr>
        <w:b/>
        <w:bCs/>
        <w:color w:val="4472C4"/>
        <w:sz w:val="18"/>
        <w:szCs w:val="18"/>
      </w:rPr>
      <w:fldChar w:fldCharType="end"/>
    </w:r>
    <w:r>
      <w:rPr>
        <w:color w:val="4472C4"/>
        <w:sz w:val="18"/>
        <w:szCs w:val="18"/>
      </w:rPr>
      <w:t xml:space="preserve"> sur </w:t>
    </w:r>
    <w:r>
      <w:rPr>
        <w:b/>
        <w:bCs/>
        <w:color w:val="4472C4"/>
        <w:sz w:val="18"/>
        <w:szCs w:val="18"/>
      </w:rPr>
      <w:fldChar w:fldCharType="begin"/>
    </w:r>
    <w:r>
      <w:rPr>
        <w:b/>
        <w:bCs/>
        <w:color w:val="4472C4"/>
        <w:sz w:val="18"/>
        <w:szCs w:val="18"/>
      </w:rPr>
      <w:instrText>NUMPAGES</w:instrText>
    </w:r>
    <w:r>
      <w:rPr>
        <w:b/>
        <w:bCs/>
        <w:color w:val="4472C4"/>
        <w:sz w:val="18"/>
        <w:szCs w:val="18"/>
      </w:rPr>
      <w:fldChar w:fldCharType="separate"/>
    </w:r>
    <w:r>
      <w:rPr>
        <w:b/>
        <w:bCs/>
        <w:noProof/>
        <w:color w:val="4472C4"/>
        <w:sz w:val="18"/>
        <w:szCs w:val="18"/>
      </w:rPr>
      <w:t>4</w:t>
    </w:r>
    <w:r>
      <w:rPr>
        <w:b/>
        <w:bCs/>
        <w:color w:val="4472C4"/>
        <w:sz w:val="18"/>
        <w:szCs w:val="18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"/>
      <w:lvlJc w:val="left"/>
      <w:pPr>
        <w:tabs>
          <w:tab w:val="num" w:pos="1134"/>
        </w:tabs>
      </w:pPr>
      <w:rPr>
        <w:rFonts w:ascii="Symbol" w:hAnsi="Symbol"/>
        <w:sz w:val="22"/>
      </w:rPr>
    </w:lvl>
  </w:abstractNum>
  <w:abstractNum w:abstractNumId="5" w15:restartNumberingAfterBreak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lvlText w:val="%1.%2."/>
      <w:lvlJc w:val="left"/>
      <w:pPr>
        <w:tabs>
          <w:tab w:val="num" w:pos="860"/>
        </w:tabs>
      </w:pPr>
    </w:lvl>
    <w:lvl w:ilvl="2">
      <w:start w:val="1"/>
      <w:numFmt w:val="decimal"/>
      <w:lvlText w:val="%1.%2.%3."/>
      <w:lvlJc w:val="left"/>
      <w:pPr>
        <w:tabs>
          <w:tab w:val="num" w:pos="1570"/>
        </w:tabs>
      </w:pPr>
    </w:lvl>
    <w:lvl w:ilvl="3">
      <w:start w:val="1"/>
      <w:numFmt w:val="decimal"/>
      <w:lvlText w:val="%1.%2.%3.%4."/>
      <w:lvlJc w:val="left"/>
      <w:pPr>
        <w:tabs>
          <w:tab w:val="num" w:pos="1995"/>
        </w:tabs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</w:pPr>
    </w:lvl>
  </w:abstractNum>
  <w:abstractNum w:abstractNumId="6" w15:restartNumberingAfterBreak="0">
    <w:nsid w:val="00000006"/>
    <w:multiLevelType w:val="singleLevel"/>
    <w:tmpl w:val="00000006"/>
    <w:name w:val="WW8Num18"/>
    <w:lvl w:ilvl="0">
      <w:numFmt w:val="bullet"/>
      <w:lvlText w:val=""/>
      <w:lvlJc w:val="left"/>
      <w:pPr>
        <w:tabs>
          <w:tab w:val="num" w:pos="720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singleLevel"/>
    <w:tmpl w:val="00000007"/>
    <w:name w:val="WW8Num20"/>
    <w:lvl w:ilvl="0">
      <w:start w:val="1"/>
      <w:numFmt w:val="bullet"/>
      <w:lvlText w:val="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8" w15:restartNumberingAfterBreak="0">
    <w:nsid w:val="0FBC51D8"/>
    <w:multiLevelType w:val="singleLevel"/>
    <w:tmpl w:val="080C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9" w15:restartNumberingAfterBreak="0">
    <w:nsid w:val="5D7D4866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4EB5877"/>
    <w:multiLevelType w:val="hybridMultilevel"/>
    <w:tmpl w:val="17D47F0E"/>
    <w:lvl w:ilvl="0" w:tplc="F8522BD0">
      <w:start w:val="1"/>
      <w:numFmt w:val="bullet"/>
      <w:lvlText w:val="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64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  <w:sz w:val="18"/>
        </w:rPr>
      </w:lvl>
    </w:lvlOverride>
  </w:num>
  <w:num w:numId="5">
    <w:abstractNumId w:val="8"/>
  </w:num>
  <w:num w:numId="6">
    <w:abstractNumId w:val="9"/>
  </w:num>
  <w:num w:numId="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8">
    <w:abstractNumId w:val="10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97435C-FBA1-4B9A-A0E4-EDDC7E6C2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val="fr-FR" w:eastAsia="ar-SA"/>
    </w:rPr>
  </w:style>
  <w:style w:type="paragraph" w:styleId="Titre1">
    <w:name w:val="heading 1"/>
    <w:basedOn w:val="Normal"/>
    <w:next w:val="Normal"/>
    <w:qFormat/>
    <w:pPr>
      <w:keepNext/>
      <w:widowControl w:val="0"/>
      <w:numPr>
        <w:numId w:val="1"/>
      </w:numPr>
      <w:jc w:val="both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426"/>
      <w:outlineLvl w:val="2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color w:val="auto"/>
      <w:sz w:val="18"/>
    </w:rPr>
  </w:style>
  <w:style w:type="character" w:customStyle="1" w:styleId="WW8Num3z0">
    <w:name w:val="WW8Num3z0"/>
    <w:rPr>
      <w:rFonts w:ascii="Symbol" w:hAnsi="Symbol"/>
      <w:color w:val="auto"/>
      <w:sz w:val="18"/>
    </w:rPr>
  </w:style>
  <w:style w:type="character" w:customStyle="1" w:styleId="WW8Num4z0">
    <w:name w:val="WW8Num4z0"/>
    <w:rPr>
      <w:rFonts w:ascii="Symbol" w:hAnsi="Symbol"/>
      <w:sz w:val="22"/>
    </w:rPr>
  </w:style>
  <w:style w:type="character" w:customStyle="1" w:styleId="WW8Num5z0">
    <w:name w:val="WW8Num5z0"/>
    <w:rPr>
      <w:rFonts w:ascii="Symbol" w:hAnsi="Symbol"/>
      <w:color w:val="auto"/>
      <w:sz w:val="22"/>
    </w:rPr>
  </w:style>
  <w:style w:type="character" w:customStyle="1" w:styleId="WW8Num6z0">
    <w:name w:val="WW8Num6z0"/>
    <w:rPr>
      <w:rFonts w:ascii="Symbol" w:hAnsi="Symbol"/>
      <w:color w:val="auto"/>
      <w:sz w:val="18"/>
    </w:rPr>
  </w:style>
  <w:style w:type="character" w:customStyle="1" w:styleId="WW8Num7z0">
    <w:name w:val="WW8Num7z0"/>
    <w:rPr>
      <w:rFonts w:ascii="Symbol" w:hAnsi="Symbol"/>
      <w:sz w:val="22"/>
    </w:rPr>
  </w:style>
  <w:style w:type="character" w:customStyle="1" w:styleId="WW8Num8z0">
    <w:name w:val="WW8Num8z0"/>
    <w:rPr>
      <w:rFonts w:ascii="Symbol" w:hAnsi="Symbol"/>
      <w:color w:val="auto"/>
      <w:sz w:val="14"/>
    </w:rPr>
  </w:style>
  <w:style w:type="character" w:customStyle="1" w:styleId="WW8Num9z0">
    <w:name w:val="WW8Num9z0"/>
    <w:rPr>
      <w:rFonts w:ascii="Symbol" w:hAnsi="Symbol"/>
      <w:sz w:val="22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2z0">
    <w:name w:val="WW8Num12z0"/>
    <w:rPr>
      <w:rFonts w:ascii="Times New Roman" w:hAnsi="Times New Roman"/>
      <w:b/>
      <w:i w:val="0"/>
      <w:sz w:val="22"/>
    </w:rPr>
  </w:style>
  <w:style w:type="character" w:customStyle="1" w:styleId="WW8Num13z0">
    <w:name w:val="WW8Num13z0"/>
    <w:rPr>
      <w:rFonts w:ascii="Symbol" w:hAnsi="Symbol"/>
      <w:color w:val="auto"/>
      <w:sz w:val="18"/>
    </w:rPr>
  </w:style>
  <w:style w:type="character" w:customStyle="1" w:styleId="WW8Num14z0">
    <w:name w:val="WW8Num14z0"/>
    <w:rPr>
      <w:rFonts w:ascii="Symbol" w:hAnsi="Symbol"/>
      <w:color w:val="auto"/>
      <w:sz w:val="18"/>
    </w:rPr>
  </w:style>
  <w:style w:type="character" w:customStyle="1" w:styleId="WW8Num15z0">
    <w:name w:val="WW8Num15z0"/>
    <w:rPr>
      <w:rFonts w:ascii="Symbol" w:hAnsi="Symbol"/>
      <w:color w:val="auto"/>
      <w:sz w:val="18"/>
    </w:rPr>
  </w:style>
  <w:style w:type="character" w:customStyle="1" w:styleId="WW8Num16z0">
    <w:name w:val="WW8Num16z0"/>
    <w:rPr>
      <w:rFonts w:ascii="Symbol" w:hAnsi="Symbol"/>
      <w:color w:val="auto"/>
      <w:sz w:val="18"/>
    </w:rPr>
  </w:style>
  <w:style w:type="character" w:customStyle="1" w:styleId="WW8Num17z0">
    <w:name w:val="WW8Num17z0"/>
    <w:rPr>
      <w:rFonts w:ascii="Symbol" w:hAnsi="Symbol"/>
      <w:color w:val="auto"/>
      <w:sz w:val="18"/>
    </w:rPr>
  </w:style>
  <w:style w:type="character" w:customStyle="1" w:styleId="WW8Num18z0">
    <w:name w:val="WW8Num18z0"/>
    <w:rPr>
      <w:rFonts w:ascii="Symbol" w:hAnsi="Symbol"/>
      <w:color w:val="auto"/>
      <w:sz w:val="18"/>
    </w:rPr>
  </w:style>
  <w:style w:type="character" w:customStyle="1" w:styleId="WW8Num19z0">
    <w:name w:val="WW8Num19z0"/>
    <w:rPr>
      <w:rFonts w:ascii="Symbol" w:hAnsi="Symbol"/>
      <w:color w:val="auto"/>
      <w:sz w:val="18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  <w:color w:val="auto"/>
      <w:sz w:val="18"/>
    </w:rPr>
  </w:style>
  <w:style w:type="character" w:customStyle="1" w:styleId="WW8Num22z0">
    <w:name w:val="WW8Num22z0"/>
    <w:rPr>
      <w:rFonts w:ascii="Symbol" w:hAnsi="Symbol"/>
      <w:color w:val="auto"/>
      <w:sz w:val="18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  <w:sz w:val="18"/>
    </w:rPr>
  </w:style>
  <w:style w:type="character" w:customStyle="1" w:styleId="WW8NumSt3z0">
    <w:name w:val="WW8NumSt3z0"/>
    <w:rPr>
      <w:rFonts w:ascii="Symbol" w:hAnsi="Symbol"/>
      <w:sz w:val="14"/>
    </w:rPr>
  </w:style>
  <w:style w:type="character" w:customStyle="1" w:styleId="WW8NumSt18z0">
    <w:name w:val="WW8NumSt18z0"/>
    <w:rPr>
      <w:rFonts w:ascii="Symbol" w:hAnsi="Symbol"/>
      <w:sz w:val="18"/>
    </w:rPr>
  </w:style>
  <w:style w:type="character" w:styleId="Numrodepage">
    <w:name w:val="page number"/>
    <w:basedOn w:val="Policepardfaut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MS Serif"/>
      <w:sz w:val="28"/>
      <w:szCs w:val="28"/>
    </w:rPr>
  </w:style>
  <w:style w:type="paragraph" w:styleId="Corpsdetexte">
    <w:name w:val="Body Text"/>
    <w:basedOn w:val="Normal"/>
    <w:rPr>
      <w:i/>
      <w:sz w:val="22"/>
    </w:rPr>
  </w:style>
  <w:style w:type="paragraph" w:styleId="Liste">
    <w:name w:val="List"/>
    <w:basedOn w:val="Corpsdetexte"/>
    <w:rPr>
      <w:rFonts w:cs="MS Serif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S Serif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MS Serif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lang w:val="fr-BE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i/>
      <w:sz w:val="22"/>
    </w:rPr>
  </w:style>
  <w:style w:type="paragraph" w:styleId="Retraitcorpsdetexte2">
    <w:name w:val="Body Text Indent 2"/>
    <w:basedOn w:val="Normal"/>
    <w:pPr>
      <w:ind w:left="426"/>
    </w:pPr>
    <w:rPr>
      <w:i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spacing w:after="120"/>
      <w:ind w:left="851"/>
    </w:pPr>
    <w:rPr>
      <w:sz w:val="2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dbut1">
    <w:name w:val="début1"/>
    <w:basedOn w:val="Normal"/>
    <w:pPr>
      <w:tabs>
        <w:tab w:val="left" w:pos="708"/>
      </w:tabs>
      <w:autoSpaceDE w:val="0"/>
      <w:spacing w:before="120" w:after="120"/>
      <w:ind w:left="854"/>
      <w:jc w:val="both"/>
    </w:pPr>
    <w:rPr>
      <w:iCs/>
      <w:sz w:val="22"/>
      <w:szCs w:val="22"/>
    </w:rPr>
  </w:style>
  <w:style w:type="character" w:customStyle="1" w:styleId="PieddepageCar">
    <w:name w:val="Pied de page Car"/>
    <w:link w:val="Pieddepage"/>
    <w:uiPriority w:val="99"/>
    <w:rPr>
      <w:lang w:val="fr-FR" w:eastAsia="ar-SA"/>
    </w:rPr>
  </w:style>
  <w:style w:type="paragraph" w:styleId="Corpsdetexte2">
    <w:name w:val="Body Text 2"/>
    <w:basedOn w:val="Normal"/>
    <w:link w:val="Corpsdetexte2Car"/>
    <w:pPr>
      <w:spacing w:after="120" w:line="480" w:lineRule="auto"/>
    </w:pPr>
  </w:style>
  <w:style w:type="character" w:customStyle="1" w:styleId="Corpsdetexte2Car">
    <w:name w:val="Corps de texte 2 Car"/>
    <w:link w:val="Corpsdetexte2"/>
    <w:rPr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A358D6-1701-4F94-AAD6-E74E49875DE2}"/>
</file>

<file path=customXml/itemProps2.xml><?xml version="1.0" encoding="utf-8"?>
<ds:datastoreItem xmlns:ds="http://schemas.openxmlformats.org/officeDocument/2006/customXml" ds:itemID="{A0DBB007-EDDD-437E-B96E-D517A3EC07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903</Words>
  <Characters>4968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MINISTERE DE LA COMMUNAUTE FRANCAISE</vt:lpstr>
      <vt:lpstr>    RELATIONS INTERNATIONALES : </vt:lpstr>
      <vt:lpstr>    QUESTIONS GEOPOLITIQUES ET ECONOMIQUES</vt:lpstr>
      <vt:lpstr>    CONTEMPORAINES</vt:lpstr>
      <vt:lpstr>Pour atteindre le seuil de réussite, l’étudiant sera capable,</vt:lpstr>
      <vt:lpstr>Pour la détermination du degré de maîtrise, il sera tenu compte des critères sui</vt:lpstr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Nicole LOGNARD</dc:creator>
  <cp:keywords/>
  <cp:lastModifiedBy>goulet02</cp:lastModifiedBy>
  <cp:revision>8</cp:revision>
  <cp:lastPrinted>2008-09-12T09:05:00Z</cp:lastPrinted>
  <dcterms:created xsi:type="dcterms:W3CDTF">2020-10-29T19:12:00Z</dcterms:created>
  <dcterms:modified xsi:type="dcterms:W3CDTF">2021-10-13T09:30:00Z</dcterms:modified>
</cp:coreProperties>
</file>