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18"/>
          <w:lang w:val="fr-FR"/>
        </w:rPr>
      </w:pPr>
      <w:r>
        <w:rPr>
          <w:rFonts w:ascii="Times New Roman" w:hAnsi="Times New Roman"/>
          <w:b/>
          <w:sz w:val="18"/>
          <w:lang w:val="fr-FR"/>
        </w:rPr>
        <w:t xml:space="preserve">ADMINISTRATION GENERALE DE L’ENSEIGNEMENT </w:t>
      </w:r>
    </w:p>
    <w:p>
      <w:pPr>
        <w:pStyle w:val="Texte"/>
        <w:jc w:val="center"/>
        <w:rPr>
          <w:rFonts w:ascii="Times New Roman" w:hAnsi="Times New Roman"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  <w:r>
        <w:rPr>
          <w:rFonts w:ascii="Times New Roman" w:hAnsi="Times New Roman"/>
          <w:b/>
          <w:sz w:val="22"/>
          <w:lang w:val="fr-FR"/>
        </w:rPr>
        <w:t>ENSEIGNEMENT DE PROMOTION SOCIALE</w:t>
      </w: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DOSSIER PEDAGOGIQUE</w:t>
      </w:r>
    </w:p>
    <w:p>
      <w:pPr>
        <w:jc w:val="center"/>
        <w:rPr>
          <w:sz w:val="28"/>
          <w:szCs w:val="28"/>
        </w:rPr>
      </w:pPr>
    </w:p>
    <w:p/>
    <w:p/>
    <w:p>
      <w:pPr>
        <w:jc w:val="center"/>
        <w:rPr>
          <w:b/>
          <w:caps/>
          <w:sz w:val="22"/>
          <w:szCs w:val="22"/>
        </w:rPr>
      </w:pPr>
      <w:r>
        <w:rPr>
          <w:b/>
          <w:sz w:val="22"/>
          <w:szCs w:val="22"/>
        </w:rPr>
        <w:t>UNITE D’ENSEIGNEMENT</w:t>
      </w:r>
    </w:p>
    <w:p>
      <w:pPr>
        <w:jc w:val="center"/>
        <w:rPr>
          <w:b/>
          <w:bCs/>
        </w:rPr>
      </w:pPr>
      <w:bookmarkStart w:id="0" w:name="Titre"/>
      <w:bookmarkEnd w:id="0"/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32"/>
          <w:szCs w:val="32"/>
        </w:rPr>
        <w:t>ACHATS, PRIX ET DEVIS A L’INTERNATIONAL</w:t>
      </w: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suppressAutoHyphens w:val="0"/>
        <w:jc w:val="center"/>
        <w:rPr>
          <w:b/>
          <w:sz w:val="22"/>
          <w:lang w:eastAsia="fr-FR"/>
        </w:rPr>
      </w:pPr>
      <w:r>
        <w:rPr>
          <w:b/>
          <w:sz w:val="22"/>
          <w:lang w:eastAsia="fr-FR"/>
        </w:rPr>
        <w:t xml:space="preserve">ENSEIGNEMENT </w:t>
      </w:r>
      <w:r>
        <w:rPr>
          <w:b/>
          <w:caps/>
          <w:sz w:val="22"/>
          <w:lang w:eastAsia="fr-FR"/>
        </w:rPr>
        <w:t>supérieur DE TYPE COURT</w:t>
      </w:r>
    </w:p>
    <w:p>
      <w:pPr>
        <w:suppressAutoHyphens w:val="0"/>
        <w:jc w:val="center"/>
        <w:rPr>
          <w:sz w:val="24"/>
          <w:szCs w:val="24"/>
          <w:lang w:eastAsia="fr-FR"/>
        </w:rPr>
      </w:pPr>
    </w:p>
    <w:p>
      <w:pPr>
        <w:suppressAutoHyphens w:val="0"/>
        <w:jc w:val="center"/>
        <w:rPr>
          <w:rFonts w:eastAsia="Calibri"/>
          <w:sz w:val="24"/>
          <w:szCs w:val="24"/>
          <w:lang w:val="fr-BE" w:eastAsia="fr-BE"/>
        </w:rPr>
      </w:pPr>
      <w:r>
        <w:rPr>
          <w:bCs/>
          <w:smallCaps/>
          <w:spacing w:val="5"/>
          <w:sz w:val="24"/>
          <w:szCs w:val="24"/>
          <w:lang w:eastAsia="fr-FR"/>
        </w:rPr>
        <w:t>Domaine : : Sciences économiques et de gestion</w:t>
      </w:r>
    </w:p>
    <w:p>
      <w:pPr>
        <w:suppressAutoHyphens w:val="0"/>
        <w:jc w:val="center"/>
        <w:rPr>
          <w:bCs/>
          <w:smallCaps/>
          <w:spacing w:val="5"/>
          <w:sz w:val="24"/>
          <w:szCs w:val="24"/>
          <w:lang w:val="fr-BE" w:eastAsia="fr-FR"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tbl>
      <w:tblPr>
        <w:tblW w:w="612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120"/>
      </w:tblGrid>
      <w:tr>
        <w:trPr>
          <w:jc w:val="center"/>
        </w:trPr>
        <w:tc>
          <w:tcPr>
            <w:tcW w:w="61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lang w:val="fr-FR"/>
              </w:rPr>
              <w:t xml:space="preserve">CODE : </w:t>
            </w:r>
            <w:r>
              <w:rPr>
                <w:b/>
                <w:color w:val="000000" w:themeColor="text1"/>
              </w:rPr>
              <w:t>719103U32D2</w:t>
            </w:r>
          </w:p>
        </w:tc>
      </w:tr>
      <w:tr>
        <w:trPr>
          <w:jc w:val="center"/>
        </w:trPr>
        <w:tc>
          <w:tcPr>
            <w:tcW w:w="61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lang w:val="fr-FR"/>
              </w:rPr>
              <w:t>CODE DU DOMAINE DE FORMATION : 704</w:t>
            </w:r>
          </w:p>
        </w:tc>
      </w:tr>
      <w:tr>
        <w:trPr>
          <w:jc w:val="center"/>
        </w:trPr>
        <w:tc>
          <w:tcPr>
            <w:tcW w:w="6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lang w:val="fr-FR"/>
              </w:rPr>
              <w:t>DOCUMENT DE REFERENCE INTER-RESEAUX</w:t>
            </w:r>
          </w:p>
          <w:p>
            <w:pPr>
              <w:pStyle w:val="Texte"/>
              <w:rPr>
                <w:rFonts w:ascii="Times New Roman" w:hAnsi="Times New Roman"/>
                <w:sz w:val="22"/>
                <w:lang w:val="fr-FR"/>
              </w:rPr>
            </w:pPr>
          </w:p>
        </w:tc>
      </w:tr>
    </w:tbl>
    <w:p/>
    <w:p/>
    <w:p/>
    <w:p/>
    <w:p>
      <w:pPr>
        <w:jc w:val="center"/>
        <w:rPr>
          <w:b/>
        </w:rPr>
      </w:pPr>
      <w:r>
        <w:rPr>
          <w:b/>
        </w:rPr>
        <w:t>Approbation du Gouvernement de la Communauté française du 1</w:t>
      </w:r>
      <w:r>
        <w:rPr>
          <w:b/>
          <w:vertAlign w:val="superscript"/>
        </w:rPr>
        <w:t>er</w:t>
      </w:r>
      <w:r>
        <w:rPr>
          <w:b/>
        </w:rPr>
        <w:t xml:space="preserve"> septembre 2021,</w:t>
      </w:r>
      <w:bookmarkStart w:id="1" w:name="_GoBack"/>
      <w:bookmarkEnd w:id="1"/>
    </w:p>
    <w:p>
      <w:pPr>
        <w:jc w:val="center"/>
        <w:rPr>
          <w:b/>
        </w:rPr>
      </w:pPr>
      <w:proofErr w:type="gramStart"/>
      <w:r>
        <w:rPr>
          <w:b/>
        </w:rPr>
        <w:t>sur</w:t>
      </w:r>
      <w:proofErr w:type="gramEnd"/>
      <w:r>
        <w:rPr>
          <w:b/>
        </w:rPr>
        <w:t xml:space="preserve"> avis conforme du Conseil général</w:t>
      </w:r>
      <w:r>
        <w:rPr>
          <w:b/>
          <w:color w:val="00B0F0"/>
        </w:rPr>
        <w:br w:type="page"/>
      </w:r>
    </w:p>
    <w:tbl>
      <w:tblPr>
        <w:tblW w:w="93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7"/>
      </w:tblGrid>
      <w:tr>
        <w:trPr>
          <w:jc w:val="center"/>
        </w:trPr>
        <w:tc>
          <w:tcPr>
            <w:tcW w:w="938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>
            <w:pPr>
              <w:snapToGrid w:val="0"/>
              <w:rPr>
                <w:b/>
                <w:sz w:val="28"/>
              </w:rPr>
            </w:pPr>
          </w:p>
          <w:p>
            <w:pPr>
              <w:pStyle w:val="Titre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ACHATS, PRIX ET DEVIS A L’INTERNATIONAL</w:t>
            </w:r>
          </w:p>
          <w:p/>
          <w:p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enseignement superieur </w:t>
            </w:r>
            <w:bookmarkStart w:id="2" w:name="OLE_LINK1"/>
            <w:bookmarkStart w:id="3" w:name="OLE_LINK2"/>
            <w:r>
              <w:rPr>
                <w:b/>
                <w:caps/>
              </w:rPr>
              <w:t>de type court</w:t>
            </w:r>
            <w:bookmarkEnd w:id="2"/>
            <w:bookmarkEnd w:id="3"/>
          </w:p>
          <w:p>
            <w:pPr>
              <w:rPr>
                <w:b/>
                <w:sz w:val="28"/>
              </w:rPr>
            </w:pPr>
          </w:p>
        </w:tc>
      </w:tr>
    </w:tbl>
    <w:p/>
    <w:p/>
    <w:p/>
    <w:p>
      <w:pPr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FINALITES DE L’UNITE D’ENSEIGNEMENT</w:t>
      </w:r>
    </w:p>
    <w:p>
      <w:pPr>
        <w:rPr>
          <w:sz w:val="22"/>
          <w:szCs w:val="22"/>
        </w:rPr>
      </w:pPr>
    </w:p>
    <w:p>
      <w:pPr>
        <w:numPr>
          <w:ilvl w:val="1"/>
          <w:numId w:val="2"/>
        </w:numPr>
        <w:tabs>
          <w:tab w:val="left" w:pos="425"/>
          <w:tab w:val="left" w:pos="8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Finalités générales</w:t>
      </w:r>
    </w:p>
    <w:p>
      <w:pPr>
        <w:ind w:left="425"/>
        <w:rPr>
          <w:b/>
          <w:sz w:val="22"/>
          <w:szCs w:val="22"/>
        </w:rPr>
      </w:pPr>
    </w:p>
    <w:p>
      <w:pPr>
        <w:suppressAutoHyphens w:val="0"/>
        <w:spacing w:after="120"/>
        <w:ind w:left="427"/>
        <w:jc w:val="both"/>
        <w:rPr>
          <w:sz w:val="22"/>
          <w:szCs w:val="22"/>
        </w:rPr>
      </w:pPr>
      <w:r>
        <w:rPr>
          <w:sz w:val="22"/>
          <w:szCs w:val="22"/>
        </w:rPr>
        <w:t>Conformément à l’article 7 du décret de la Communauté française du 16 avril 1991 organisant l'enseignement de promotion sociale, cette unité d’enseignement doit :</w:t>
      </w:r>
    </w:p>
    <w:p>
      <w:pPr>
        <w:numPr>
          <w:ilvl w:val="0"/>
          <w:numId w:val="3"/>
        </w:numPr>
        <w:suppressAutoHyphens w:val="0"/>
        <w:spacing w:after="120"/>
        <w:ind w:left="710" w:hanging="295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concourir</w:t>
      </w:r>
      <w:r>
        <w:rPr>
          <w:sz w:val="22"/>
          <w:szCs w:val="22"/>
        </w:rPr>
        <w:t xml:space="preserve"> à l’épanouissement individuel en promouvant une meilleure insertion professionnelle, sociale, culturelle et scolaire ;</w:t>
      </w:r>
    </w:p>
    <w:p>
      <w:pPr>
        <w:numPr>
          <w:ilvl w:val="0"/>
          <w:numId w:val="3"/>
        </w:numPr>
        <w:suppressAutoHyphens w:val="0"/>
        <w:ind w:left="710" w:hanging="294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répondre</w:t>
      </w:r>
      <w:r>
        <w:rPr>
          <w:sz w:val="22"/>
          <w:szCs w:val="22"/>
        </w:rPr>
        <w:t xml:space="preserve"> aux besoins et demandes en formation émanant des entreprises, des administrations, de l’enseignement et d’une manière générale des milieux socio-économiques et culturels.</w:t>
      </w:r>
    </w:p>
    <w:p>
      <w:pPr>
        <w:rPr>
          <w:sz w:val="22"/>
          <w:szCs w:val="22"/>
        </w:rPr>
      </w:pPr>
    </w:p>
    <w:p>
      <w:pPr>
        <w:ind w:left="851" w:hanging="426"/>
        <w:rPr>
          <w:b/>
          <w:sz w:val="22"/>
          <w:szCs w:val="22"/>
        </w:rPr>
      </w:pPr>
      <w:r>
        <w:rPr>
          <w:b/>
          <w:sz w:val="22"/>
          <w:szCs w:val="22"/>
        </w:rPr>
        <w:t>1.2.</w:t>
      </w:r>
      <w:r>
        <w:rPr>
          <w:b/>
          <w:sz w:val="22"/>
          <w:szCs w:val="22"/>
        </w:rPr>
        <w:tab/>
        <w:t>Finalités particulières</w:t>
      </w:r>
    </w:p>
    <w:p>
      <w:pPr>
        <w:pStyle w:val="Texte"/>
        <w:numPr>
          <w:ilvl w:val="12"/>
          <w:numId w:val="0"/>
        </w:numPr>
        <w:ind w:left="851"/>
        <w:jc w:val="both"/>
        <w:rPr>
          <w:rFonts w:ascii="Times New Roman" w:hAnsi="Times New Roman"/>
          <w:sz w:val="22"/>
          <w:szCs w:val="22"/>
        </w:rPr>
      </w:pPr>
    </w:p>
    <w:p>
      <w:pPr>
        <w:pStyle w:val="Titre1"/>
        <w:widowControl/>
        <w:tabs>
          <w:tab w:val="clear" w:pos="0"/>
          <w:tab w:val="num" w:pos="-426"/>
          <w:tab w:val="left" w:pos="851"/>
        </w:tabs>
        <w:spacing w:after="120"/>
        <w:ind w:left="425"/>
        <w:jc w:val="left"/>
        <w:rPr>
          <w:rFonts w:ascii="Times New Roman" w:hAnsi="Times New Roman"/>
          <w:sz w:val="22"/>
          <w:szCs w:val="22"/>
        </w:rPr>
      </w:pPr>
      <w:bookmarkStart w:id="4" w:name="FIP"/>
      <w:bookmarkEnd w:id="4"/>
      <w:r>
        <w:rPr>
          <w:rFonts w:ascii="Times New Roman" w:hAnsi="Times New Roman"/>
          <w:sz w:val="22"/>
          <w:szCs w:val="22"/>
        </w:rPr>
        <w:t>L’unité de formation vise à permettre à l’étudiant :</w:t>
      </w:r>
    </w:p>
    <w:p>
      <w:pPr>
        <w:numPr>
          <w:ilvl w:val="0"/>
          <w:numId w:val="3"/>
        </w:numPr>
        <w:tabs>
          <w:tab w:val="num" w:pos="1068"/>
        </w:tabs>
        <w:suppressAutoHyphens w:val="0"/>
        <w:spacing w:after="120"/>
        <w:ind w:left="710" w:hanging="295"/>
        <w:jc w:val="both"/>
        <w:rPr>
          <w:sz w:val="24"/>
          <w:szCs w:val="24"/>
          <w:lang w:val="fr-BE"/>
        </w:rPr>
      </w:pPr>
      <w:r>
        <w:rPr>
          <w:sz w:val="22"/>
          <w:szCs w:val="22"/>
          <w:lang w:val="fr-BE"/>
        </w:rPr>
        <w:t>d’acquérir</w:t>
      </w:r>
      <w:r>
        <w:rPr>
          <w:sz w:val="24"/>
          <w:szCs w:val="24"/>
          <w:lang w:val="fr-BE"/>
        </w:rPr>
        <w:t xml:space="preserve"> des concepts de base en matière de politique internationale des prix ;</w:t>
      </w:r>
    </w:p>
    <w:p>
      <w:pPr>
        <w:numPr>
          <w:ilvl w:val="0"/>
          <w:numId w:val="3"/>
        </w:numPr>
        <w:tabs>
          <w:tab w:val="num" w:pos="1068"/>
        </w:tabs>
        <w:suppressAutoHyphens w:val="0"/>
        <w:spacing w:after="120"/>
        <w:ind w:left="710" w:hanging="295"/>
        <w:jc w:val="both"/>
        <w:rPr>
          <w:sz w:val="24"/>
          <w:szCs w:val="24"/>
          <w:lang w:val="fr-BE"/>
        </w:rPr>
      </w:pPr>
      <w:r>
        <w:rPr>
          <w:sz w:val="22"/>
          <w:szCs w:val="22"/>
          <w:lang w:val="fr-BE"/>
        </w:rPr>
        <w:t>d’acquérir</w:t>
      </w:r>
      <w:r>
        <w:rPr>
          <w:sz w:val="24"/>
          <w:szCs w:val="24"/>
          <w:lang w:val="fr-BE"/>
        </w:rPr>
        <w:t xml:space="preserve"> les techniques de base à l’importation ;</w:t>
      </w:r>
    </w:p>
    <w:p>
      <w:pPr>
        <w:numPr>
          <w:ilvl w:val="0"/>
          <w:numId w:val="3"/>
        </w:numPr>
        <w:suppressAutoHyphens w:val="0"/>
        <w:spacing w:after="120"/>
        <w:ind w:left="710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d’appliquer les concepts et méthodes à l’élaboration d’un cahier des charges à l’importation et d’un devis à l’exportation.</w:t>
      </w:r>
    </w:p>
    <w:p>
      <w:pPr>
        <w:pStyle w:val="Paragraphedeliste"/>
        <w:rPr>
          <w:sz w:val="22"/>
          <w:szCs w:val="22"/>
          <w:lang w:val="fr-BE"/>
        </w:rPr>
      </w:pPr>
    </w:p>
    <w:p>
      <w:pPr>
        <w:pStyle w:val="Paragraphedeliste"/>
        <w:rPr>
          <w:sz w:val="22"/>
          <w:szCs w:val="22"/>
        </w:rPr>
      </w:pPr>
    </w:p>
    <w:p>
      <w:pPr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CAPACITES PREALABLES REQUISES</w:t>
      </w:r>
    </w:p>
    <w:p>
      <w:pPr>
        <w:rPr>
          <w:sz w:val="22"/>
          <w:szCs w:val="22"/>
        </w:rPr>
      </w:pPr>
    </w:p>
    <w:p>
      <w:pPr>
        <w:numPr>
          <w:ilvl w:val="1"/>
          <w:numId w:val="2"/>
        </w:numPr>
        <w:tabs>
          <w:tab w:val="clear" w:pos="1080"/>
          <w:tab w:val="num" w:pos="851"/>
        </w:tabs>
        <w:ind w:left="851" w:hanging="425"/>
        <w:rPr>
          <w:b/>
          <w:sz w:val="22"/>
          <w:szCs w:val="22"/>
        </w:rPr>
      </w:pPr>
      <w:r>
        <w:rPr>
          <w:b/>
          <w:sz w:val="22"/>
          <w:szCs w:val="22"/>
        </w:rPr>
        <w:t>Capacités</w:t>
      </w:r>
    </w:p>
    <w:p>
      <w:pPr>
        <w:ind w:left="851"/>
        <w:rPr>
          <w:b/>
          <w:sz w:val="22"/>
          <w:szCs w:val="22"/>
        </w:rPr>
      </w:pPr>
    </w:p>
    <w:p>
      <w:pPr>
        <w:spacing w:after="120"/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Face à des situations concrètes de la vie professionnelle mettant en œuvre des stratégies marketing différenciées, </w:t>
      </w:r>
    </w:p>
    <w:p>
      <w:pPr>
        <w:numPr>
          <w:ilvl w:val="0"/>
          <w:numId w:val="3"/>
        </w:numPr>
        <w:tabs>
          <w:tab w:val="left" w:pos="1134"/>
        </w:tabs>
        <w:suppressAutoHyphens w:val="0"/>
        <w:spacing w:after="120"/>
        <w:ind w:left="710" w:hanging="295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d’identifier</w:t>
      </w:r>
      <w:r>
        <w:rPr>
          <w:sz w:val="22"/>
          <w:szCs w:val="22"/>
        </w:rPr>
        <w:t xml:space="preserve"> les concepts marketing fondamentaux concernés ;</w:t>
      </w:r>
    </w:p>
    <w:p>
      <w:pPr>
        <w:numPr>
          <w:ilvl w:val="0"/>
          <w:numId w:val="3"/>
        </w:numPr>
        <w:tabs>
          <w:tab w:val="left" w:pos="1134"/>
        </w:tabs>
        <w:suppressAutoHyphens w:val="0"/>
        <w:spacing w:after="120"/>
        <w:ind w:left="710" w:hanging="29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</w:t>
      </w:r>
      <w:r>
        <w:rPr>
          <w:sz w:val="22"/>
          <w:szCs w:val="22"/>
          <w:lang w:val="fr-BE"/>
        </w:rPr>
        <w:t>structurer</w:t>
      </w:r>
      <w:r>
        <w:rPr>
          <w:sz w:val="22"/>
          <w:szCs w:val="22"/>
        </w:rPr>
        <w:t xml:space="preserve"> et d’analyser la position concurrentielle de l’organisation ;</w:t>
      </w:r>
    </w:p>
    <w:p>
      <w:pPr>
        <w:numPr>
          <w:ilvl w:val="0"/>
          <w:numId w:val="3"/>
        </w:numPr>
        <w:tabs>
          <w:tab w:val="left" w:pos="1134"/>
        </w:tabs>
        <w:suppressAutoHyphens w:val="0"/>
        <w:spacing w:after="120"/>
        <w:ind w:left="710" w:hanging="29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</w:t>
      </w:r>
      <w:r>
        <w:rPr>
          <w:sz w:val="22"/>
          <w:szCs w:val="22"/>
          <w:lang w:val="fr-BE"/>
        </w:rPr>
        <w:t>déterminer</w:t>
      </w:r>
      <w:r>
        <w:rPr>
          <w:sz w:val="22"/>
          <w:szCs w:val="22"/>
        </w:rPr>
        <w:t xml:space="preserve"> les différentes stratégies de croissance qui s’offrent à l’organisation.</w:t>
      </w:r>
    </w:p>
    <w:p>
      <w:pPr>
        <w:pStyle w:val="Normaltxtdosped"/>
        <w:spacing w:line="360" w:lineRule="auto"/>
        <w:ind w:left="917" w:right="74"/>
        <w:rPr>
          <w:b/>
          <w:bCs/>
          <w:sz w:val="22"/>
          <w:szCs w:val="22"/>
        </w:rPr>
      </w:pPr>
    </w:p>
    <w:p>
      <w:pPr>
        <w:pStyle w:val="Paragraphedeliste"/>
        <w:numPr>
          <w:ilvl w:val="1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Titre pouvant en tenir lieu</w:t>
      </w:r>
    </w:p>
    <w:p>
      <w:pPr>
        <w:pStyle w:val="Paragraphedeliste"/>
        <w:ind w:left="792"/>
        <w:rPr>
          <w:b/>
          <w:sz w:val="22"/>
          <w:szCs w:val="22"/>
        </w:rPr>
      </w:pPr>
    </w:p>
    <w:p>
      <w:pPr>
        <w:suppressAutoHyphens w:val="0"/>
        <w:ind w:left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Attestation de réussite de l’unité d’enseignement « Principes de base du marketing », </w:t>
      </w:r>
    </w:p>
    <w:p>
      <w:pPr>
        <w:suppressAutoHyphens w:val="0"/>
        <w:spacing w:after="120"/>
        <w:ind w:left="427"/>
        <w:jc w:val="both"/>
        <w:rPr>
          <w:sz w:val="22"/>
          <w:szCs w:val="22"/>
        </w:rPr>
      </w:pPr>
      <w:r>
        <w:rPr>
          <w:sz w:val="22"/>
          <w:szCs w:val="22"/>
        </w:rPr>
        <w:t>code 714104U32D1, classée au niveau de l’enseignement supérieur de type court.</w:t>
      </w:r>
    </w:p>
    <w:p>
      <w:pPr>
        <w:suppressAutoHyphens w:val="0"/>
        <w:rPr>
          <w:b/>
          <w:sz w:val="22"/>
          <w:szCs w:val="22"/>
        </w:rPr>
      </w:pPr>
    </w:p>
    <w:p>
      <w:pPr>
        <w:suppressAutoHyphens w:val="0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>
      <w:pPr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ACQUIS D’APPRENTISSAGE</w:t>
      </w:r>
    </w:p>
    <w:p>
      <w:pPr>
        <w:ind w:left="283" w:hanging="283"/>
        <w:rPr>
          <w:b/>
          <w:sz w:val="22"/>
          <w:szCs w:val="22"/>
        </w:rPr>
      </w:pPr>
    </w:p>
    <w:p>
      <w:pPr>
        <w:ind w:left="360"/>
        <w:jc w:val="both"/>
        <w:rPr>
          <w:b/>
          <w:sz w:val="22"/>
          <w:szCs w:val="22"/>
        </w:rPr>
      </w:pPr>
      <w:bookmarkStart w:id="5" w:name="CAT"/>
      <w:bookmarkEnd w:id="5"/>
      <w:r>
        <w:rPr>
          <w:b/>
          <w:sz w:val="22"/>
          <w:szCs w:val="22"/>
        </w:rPr>
        <w:t xml:space="preserve">Pour atteindre le seuil de réussite, </w:t>
      </w:r>
      <w:r>
        <w:rPr>
          <w:sz w:val="22"/>
          <w:szCs w:val="22"/>
        </w:rPr>
        <w:t>l’étudiant sera capable</w:t>
      </w:r>
      <w:r>
        <w:rPr>
          <w:b/>
          <w:sz w:val="22"/>
          <w:szCs w:val="22"/>
        </w:rPr>
        <w:t xml:space="preserve">, </w:t>
      </w:r>
    </w:p>
    <w:p>
      <w:pPr>
        <w:ind w:left="284"/>
        <w:jc w:val="both"/>
        <w:rPr>
          <w:bCs/>
          <w:i/>
          <w:iCs/>
          <w:sz w:val="22"/>
          <w:szCs w:val="22"/>
        </w:rPr>
      </w:pPr>
    </w:p>
    <w:p>
      <w:pPr>
        <w:spacing w:after="120"/>
        <w:ind w:left="357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face à des situations concrètes de la vie professionnelle mettant en œuvre une stratégie d’exportation et une stratégie d’importation,</w:t>
      </w:r>
    </w:p>
    <w:p>
      <w:pPr>
        <w:numPr>
          <w:ilvl w:val="0"/>
          <w:numId w:val="3"/>
        </w:numPr>
        <w:suppressAutoHyphens w:val="0"/>
        <w:spacing w:after="120"/>
        <w:ind w:left="710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</w:rPr>
        <w:t xml:space="preserve">de </w:t>
      </w:r>
      <w:r>
        <w:rPr>
          <w:sz w:val="22"/>
          <w:szCs w:val="22"/>
          <w:lang w:val="fr-BE"/>
        </w:rPr>
        <w:t>déterminer</w:t>
      </w:r>
      <w:r>
        <w:rPr>
          <w:sz w:val="22"/>
          <w:szCs w:val="22"/>
        </w:rPr>
        <w:t xml:space="preserve"> les différentes stratégies de politique de prix face à la concurrence internationale ;</w:t>
      </w:r>
    </w:p>
    <w:p>
      <w:pPr>
        <w:numPr>
          <w:ilvl w:val="0"/>
          <w:numId w:val="3"/>
        </w:numPr>
        <w:suppressAutoHyphens w:val="0"/>
        <w:spacing w:after="120"/>
        <w:ind w:left="710" w:hanging="295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élaborer</w:t>
      </w:r>
      <w:r>
        <w:rPr>
          <w:sz w:val="22"/>
          <w:szCs w:val="22"/>
        </w:rPr>
        <w:t xml:space="preserve"> et justifier par rapport au contexte de concurrence un devis à l’export tenant compte de différents éléments constituant le prix de revient ;</w:t>
      </w:r>
    </w:p>
    <w:p>
      <w:pPr>
        <w:numPr>
          <w:ilvl w:val="0"/>
          <w:numId w:val="3"/>
        </w:numPr>
        <w:suppressAutoHyphens w:val="0"/>
        <w:spacing w:after="120"/>
        <w:ind w:left="710" w:hanging="29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élaborer </w:t>
      </w:r>
      <w:r>
        <w:rPr>
          <w:sz w:val="22"/>
          <w:szCs w:val="22"/>
          <w:lang w:val="fr-BE"/>
        </w:rPr>
        <w:t>et</w:t>
      </w:r>
      <w:r>
        <w:rPr>
          <w:sz w:val="22"/>
          <w:szCs w:val="22"/>
        </w:rPr>
        <w:t xml:space="preserve"> justifier un cahier de charges à l’import.</w:t>
      </w:r>
    </w:p>
    <w:p>
      <w:pPr>
        <w:ind w:left="405"/>
        <w:rPr>
          <w:bCs/>
          <w:sz w:val="22"/>
          <w:szCs w:val="22"/>
        </w:rPr>
      </w:pPr>
    </w:p>
    <w:p>
      <w:pPr>
        <w:spacing w:after="120"/>
        <w:ind w:left="405"/>
        <w:rPr>
          <w:sz w:val="22"/>
          <w:szCs w:val="22"/>
        </w:rPr>
      </w:pPr>
      <w:r>
        <w:rPr>
          <w:b/>
          <w:sz w:val="22"/>
          <w:szCs w:val="22"/>
        </w:rPr>
        <w:t xml:space="preserve">Pour la détermination du degré de maîtrise, </w:t>
      </w:r>
      <w:r>
        <w:rPr>
          <w:sz w:val="22"/>
          <w:szCs w:val="22"/>
        </w:rPr>
        <w:t>il sera tenu compte des critères suivants :</w:t>
      </w:r>
    </w:p>
    <w:p>
      <w:pPr>
        <w:numPr>
          <w:ilvl w:val="0"/>
          <w:numId w:val="3"/>
        </w:numPr>
        <w:suppressAutoHyphens w:val="0"/>
        <w:spacing w:after="120"/>
        <w:ind w:left="710" w:hanging="295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 xml:space="preserve">niveau de précision : la clarté, la concision, la rigueur au niveau de la terminologie, des concepts et des </w:t>
      </w:r>
      <w:r>
        <w:rPr>
          <w:sz w:val="22"/>
          <w:szCs w:val="22"/>
          <w:lang w:val="fr-BE"/>
        </w:rPr>
        <w:t>techniques</w:t>
      </w:r>
      <w:r>
        <w:rPr>
          <w:sz w:val="22"/>
          <w:szCs w:val="22"/>
          <w:lang w:eastAsia="fr-FR"/>
        </w:rPr>
        <w:t>/principes/modèles,</w:t>
      </w:r>
    </w:p>
    <w:p>
      <w:pPr>
        <w:numPr>
          <w:ilvl w:val="0"/>
          <w:numId w:val="3"/>
        </w:numPr>
        <w:suppressAutoHyphens w:val="0"/>
        <w:spacing w:after="120"/>
        <w:ind w:left="710" w:hanging="295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niveau de cohérence : la capacité à établir avec pertinence une majorité de liens logiques pour former un ensemble organisé,</w:t>
      </w:r>
    </w:p>
    <w:p>
      <w:pPr>
        <w:numPr>
          <w:ilvl w:val="0"/>
          <w:numId w:val="3"/>
        </w:numPr>
        <w:suppressAutoHyphens w:val="0"/>
        <w:spacing w:after="120"/>
        <w:ind w:left="710" w:hanging="295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 xml:space="preserve">niveau d’intégration : la capacité à s’approprier des notions, concepts, techniques et démarches en les </w:t>
      </w:r>
      <w:r>
        <w:rPr>
          <w:sz w:val="22"/>
          <w:szCs w:val="22"/>
          <w:lang w:val="fr-BE"/>
        </w:rPr>
        <w:t>intégrant</w:t>
      </w:r>
      <w:r>
        <w:rPr>
          <w:sz w:val="22"/>
          <w:szCs w:val="22"/>
          <w:lang w:eastAsia="fr-FR"/>
        </w:rPr>
        <w:t xml:space="preserve"> dans son analyse, son argumentation, sa pratique ou la recherche de solutions,</w:t>
      </w:r>
    </w:p>
    <w:p>
      <w:pPr>
        <w:numPr>
          <w:ilvl w:val="0"/>
          <w:numId w:val="3"/>
        </w:numPr>
        <w:suppressAutoHyphens w:val="0"/>
        <w:spacing w:after="120"/>
        <w:ind w:left="710" w:hanging="295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 xml:space="preserve">niveau d’autonomie : la capacité de faire preuve d’initiatives démontrant une réflexion </w:t>
      </w:r>
      <w:r>
        <w:rPr>
          <w:sz w:val="22"/>
          <w:szCs w:val="22"/>
          <w:lang w:val="fr-BE"/>
        </w:rPr>
        <w:t>personnelle</w:t>
      </w:r>
      <w:r>
        <w:rPr>
          <w:sz w:val="22"/>
          <w:szCs w:val="22"/>
          <w:lang w:eastAsia="fr-FR"/>
        </w:rPr>
        <w:t xml:space="preserve"> basée sur une exploitation des ressources et des idées en interdépendance avec son environnement.</w:t>
      </w:r>
    </w:p>
    <w:p>
      <w:pPr>
        <w:ind w:left="709"/>
        <w:jc w:val="both"/>
        <w:rPr>
          <w:iCs/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PROGRAMME</w:t>
      </w:r>
    </w:p>
    <w:p>
      <w:pPr>
        <w:rPr>
          <w:b/>
          <w:sz w:val="22"/>
          <w:szCs w:val="22"/>
        </w:rPr>
      </w:pPr>
    </w:p>
    <w:p>
      <w:pPr>
        <w:ind w:left="360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L’étudiant sera capable :</w:t>
      </w:r>
    </w:p>
    <w:p>
      <w:pPr>
        <w:ind w:left="284"/>
        <w:jc w:val="both"/>
        <w:rPr>
          <w:bCs/>
          <w:iCs/>
          <w:sz w:val="22"/>
          <w:szCs w:val="22"/>
        </w:rPr>
      </w:pPr>
    </w:p>
    <w:p>
      <w:pPr>
        <w:spacing w:after="120"/>
        <w:ind w:left="357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face à des situations concrètes de la vie professionnelle mettant en œuvre des stratégies d’exportation et d’importation,</w:t>
      </w:r>
    </w:p>
    <w:p>
      <w:pPr>
        <w:rPr>
          <w:i/>
          <w:sz w:val="24"/>
          <w:szCs w:val="24"/>
        </w:rPr>
      </w:pPr>
    </w:p>
    <w:p>
      <w:pPr>
        <w:numPr>
          <w:ilvl w:val="1"/>
          <w:numId w:val="2"/>
        </w:numPr>
        <w:tabs>
          <w:tab w:val="clear" w:pos="1080"/>
          <w:tab w:val="num" w:pos="851"/>
        </w:tabs>
        <w:ind w:left="851" w:hanging="425"/>
        <w:rPr>
          <w:b/>
          <w:bCs/>
          <w:iCs/>
          <w:sz w:val="24"/>
          <w:szCs w:val="24"/>
        </w:rPr>
      </w:pPr>
      <w:r>
        <w:rPr>
          <w:b/>
          <w:sz w:val="22"/>
          <w:szCs w:val="22"/>
        </w:rPr>
        <w:t>Techniques</w:t>
      </w:r>
      <w:r>
        <w:rPr>
          <w:b/>
          <w:bCs/>
          <w:iCs/>
          <w:sz w:val="24"/>
          <w:szCs w:val="24"/>
        </w:rPr>
        <w:t xml:space="preserve"> à l’importation</w:t>
      </w:r>
    </w:p>
    <w:p>
      <w:pPr>
        <w:rPr>
          <w:b/>
          <w:bCs/>
          <w:iCs/>
          <w:sz w:val="24"/>
          <w:szCs w:val="24"/>
        </w:rPr>
      </w:pPr>
    </w:p>
    <w:p>
      <w:pPr>
        <w:numPr>
          <w:ilvl w:val="0"/>
          <w:numId w:val="3"/>
        </w:numPr>
        <w:suppressAutoHyphens w:val="0"/>
        <w:spacing w:after="120"/>
        <w:ind w:left="710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d’identifier les besoins de l’organisme en termes d’achats à l’international ;</w:t>
      </w:r>
    </w:p>
    <w:p>
      <w:pPr>
        <w:numPr>
          <w:ilvl w:val="0"/>
          <w:numId w:val="3"/>
        </w:numPr>
        <w:suppressAutoHyphens w:val="0"/>
        <w:spacing w:after="120"/>
        <w:ind w:left="710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d’élaborer et de justifier un cahier des charges à l’import (volets technique, logistique et financier), en évaluant les risques liés à l’opération ;</w:t>
      </w:r>
    </w:p>
    <w:p>
      <w:pPr>
        <w:numPr>
          <w:ilvl w:val="0"/>
          <w:numId w:val="3"/>
        </w:numPr>
        <w:suppressAutoHyphens w:val="0"/>
        <w:spacing w:after="120"/>
        <w:ind w:left="710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prospecter les fournisseurs et rechercher les produits et services correspondants ;</w:t>
      </w:r>
    </w:p>
    <w:p>
      <w:pPr>
        <w:numPr>
          <w:ilvl w:val="0"/>
          <w:numId w:val="3"/>
        </w:numPr>
        <w:suppressAutoHyphens w:val="0"/>
        <w:spacing w:after="120"/>
        <w:ind w:left="710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d’évaluer les capacités et les prestations des fournisseurs ;</w:t>
      </w:r>
    </w:p>
    <w:p>
      <w:pPr>
        <w:numPr>
          <w:ilvl w:val="0"/>
          <w:numId w:val="3"/>
        </w:numPr>
        <w:suppressAutoHyphens w:val="0"/>
        <w:spacing w:after="120"/>
        <w:ind w:left="710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sélectionner les offres ;</w:t>
      </w:r>
    </w:p>
    <w:p>
      <w:pPr>
        <w:numPr>
          <w:ilvl w:val="0"/>
          <w:numId w:val="3"/>
        </w:numPr>
        <w:suppressAutoHyphens w:val="0"/>
        <w:spacing w:after="120"/>
        <w:ind w:left="710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négocier les conditions avec les fournisseurs (transport, délais, paiement…) ;</w:t>
      </w:r>
    </w:p>
    <w:p>
      <w:pPr>
        <w:numPr>
          <w:ilvl w:val="0"/>
          <w:numId w:val="3"/>
        </w:numPr>
        <w:suppressAutoHyphens w:val="0"/>
        <w:spacing w:after="120"/>
        <w:ind w:left="710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mettre en place une veille du marché.</w:t>
      </w:r>
    </w:p>
    <w:p>
      <w:pPr>
        <w:suppressAutoHyphens w:val="0"/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>
      <w:pPr>
        <w:numPr>
          <w:ilvl w:val="1"/>
          <w:numId w:val="2"/>
        </w:numPr>
        <w:tabs>
          <w:tab w:val="clear" w:pos="1080"/>
          <w:tab w:val="num" w:pos="851"/>
        </w:tabs>
        <w:ind w:left="851" w:hanging="425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lastRenderedPageBreak/>
        <w:t xml:space="preserve">Prix et </w:t>
      </w:r>
      <w:r>
        <w:rPr>
          <w:b/>
          <w:sz w:val="22"/>
          <w:szCs w:val="22"/>
        </w:rPr>
        <w:t>devis</w:t>
      </w:r>
      <w:r>
        <w:rPr>
          <w:b/>
          <w:bCs/>
          <w:iCs/>
          <w:sz w:val="24"/>
          <w:szCs w:val="24"/>
        </w:rPr>
        <w:t xml:space="preserve"> à l’exportation</w:t>
      </w:r>
    </w:p>
    <w:p>
      <w:pPr>
        <w:rPr>
          <w:i/>
          <w:sz w:val="24"/>
          <w:szCs w:val="24"/>
        </w:rPr>
      </w:pPr>
    </w:p>
    <w:p>
      <w:pPr>
        <w:numPr>
          <w:ilvl w:val="0"/>
          <w:numId w:val="3"/>
        </w:numPr>
        <w:suppressAutoHyphens w:val="0"/>
        <w:spacing w:after="120"/>
        <w:ind w:left="710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 xml:space="preserve">d’identifier, de déterminer et de calculer les différents types de coûts possibles ( fixe, variable, direct, indirect, …) et de les hiérarchiser ; </w:t>
      </w:r>
    </w:p>
    <w:p>
      <w:pPr>
        <w:numPr>
          <w:ilvl w:val="0"/>
          <w:numId w:val="3"/>
        </w:numPr>
        <w:suppressAutoHyphens w:val="0"/>
        <w:spacing w:after="120"/>
        <w:ind w:left="710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calculer un prix de revient en tenant compte des clés de répartition des coûts usuels ;</w:t>
      </w:r>
    </w:p>
    <w:p>
      <w:pPr>
        <w:numPr>
          <w:ilvl w:val="0"/>
          <w:numId w:val="3"/>
        </w:numPr>
        <w:suppressAutoHyphens w:val="0"/>
        <w:spacing w:after="120"/>
        <w:ind w:left="710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d’élaborer et de justifier un devis à l’export (volets technique, logistique et financier), en évaluant les risques liés à l’opération ;</w:t>
      </w:r>
    </w:p>
    <w:p>
      <w:pPr>
        <w:numPr>
          <w:ilvl w:val="0"/>
          <w:numId w:val="3"/>
        </w:numPr>
        <w:suppressAutoHyphens w:val="0"/>
        <w:spacing w:after="120"/>
        <w:ind w:left="710" w:hanging="295"/>
        <w:jc w:val="both"/>
        <w:rPr>
          <w:sz w:val="22"/>
        </w:rPr>
      </w:pPr>
      <w:r>
        <w:rPr>
          <w:sz w:val="22"/>
          <w:szCs w:val="22"/>
          <w:lang w:val="fr-BE"/>
        </w:rPr>
        <w:t>de définir les méthodes de fixation de prix et d’élaborer une politique de prix</w:t>
      </w:r>
      <w:r>
        <w:rPr>
          <w:sz w:val="22"/>
        </w:rPr>
        <w:t xml:space="preserve"> à l’international.</w:t>
      </w:r>
    </w:p>
    <w:p>
      <w:pPr>
        <w:tabs>
          <w:tab w:val="left" w:pos="992"/>
          <w:tab w:val="left" w:pos="1068"/>
        </w:tabs>
        <w:jc w:val="both"/>
        <w:rPr>
          <w:sz w:val="22"/>
          <w:szCs w:val="22"/>
        </w:rPr>
      </w:pPr>
    </w:p>
    <w:p>
      <w:pPr>
        <w:tabs>
          <w:tab w:val="left" w:pos="992"/>
          <w:tab w:val="left" w:pos="1068"/>
        </w:tabs>
        <w:jc w:val="both"/>
        <w:rPr>
          <w:sz w:val="22"/>
          <w:szCs w:val="22"/>
        </w:rPr>
      </w:pPr>
    </w:p>
    <w:p>
      <w:pPr>
        <w:pStyle w:val="Paragraphedeliste"/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CHARGE(S) DE COURS</w:t>
      </w:r>
    </w:p>
    <w:p>
      <w:pPr>
        <w:pStyle w:val="Titre1"/>
        <w:widowControl/>
        <w:numPr>
          <w:ilvl w:val="0"/>
          <w:numId w:val="0"/>
        </w:numPr>
        <w:ind w:left="68"/>
        <w:jc w:val="left"/>
        <w:rPr>
          <w:rFonts w:ascii="Times New Roman" w:hAnsi="Times New Roman"/>
          <w:sz w:val="22"/>
          <w:szCs w:val="22"/>
        </w:rPr>
      </w:pPr>
    </w:p>
    <w:p>
      <w:pPr>
        <w:spacing w:before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Le chargé de cours sera un enseignant ou un expert.</w:t>
      </w:r>
    </w:p>
    <w:p>
      <w:pPr>
        <w:spacing w:before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L’expert devra justifier de compétences particulières issues d’une expérience professionnelle actualisée en relation avec le programme du présent dossier pédagogique.</w:t>
      </w:r>
    </w:p>
    <w:p>
      <w:pPr>
        <w:ind w:left="426"/>
        <w:jc w:val="both"/>
        <w:rPr>
          <w:sz w:val="22"/>
          <w:szCs w:val="22"/>
        </w:rPr>
      </w:pPr>
    </w:p>
    <w:p>
      <w:pPr>
        <w:ind w:left="426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CONSTITUTION DES GROUPES OU REGROUPEMENT</w:t>
      </w:r>
    </w:p>
    <w:p>
      <w:pPr>
        <w:rPr>
          <w:bCs/>
          <w:sz w:val="22"/>
          <w:szCs w:val="22"/>
        </w:rPr>
      </w:pPr>
    </w:p>
    <w:p>
      <w:pPr>
        <w:spacing w:before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Aucune recommandation particulière.</w:t>
      </w:r>
    </w:p>
    <w:p>
      <w:pPr>
        <w:ind w:left="284"/>
        <w:jc w:val="both"/>
        <w:rPr>
          <w:sz w:val="22"/>
          <w:szCs w:val="22"/>
        </w:rPr>
      </w:pPr>
    </w:p>
    <w:p>
      <w:pPr>
        <w:ind w:left="426"/>
        <w:rPr>
          <w:sz w:val="22"/>
          <w:szCs w:val="22"/>
        </w:rPr>
      </w:pPr>
    </w:p>
    <w:p>
      <w:pPr>
        <w:numPr>
          <w:ilvl w:val="0"/>
          <w:numId w:val="2"/>
        </w:numPr>
        <w:rPr>
          <w:b/>
          <w:sz w:val="22"/>
        </w:rPr>
      </w:pPr>
      <w:r>
        <w:rPr>
          <w:b/>
          <w:sz w:val="22"/>
        </w:rPr>
        <w:t>HORAIRE MINIMUM DE L’UNITE D’ENSEIGNEMENT</w:t>
      </w:r>
    </w:p>
    <w:p>
      <w:pPr>
        <w:ind w:left="708" w:hanging="708"/>
        <w:rPr>
          <w:sz w:val="22"/>
        </w:rPr>
      </w:pPr>
    </w:p>
    <w:p>
      <w:pPr>
        <w:ind w:left="708" w:hanging="708"/>
        <w:rPr>
          <w:sz w:val="22"/>
        </w:rPr>
      </w:pPr>
    </w:p>
    <w:tbl>
      <w:tblPr>
        <w:tblW w:w="8894" w:type="dxa"/>
        <w:tblInd w:w="4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61"/>
        <w:gridCol w:w="1701"/>
        <w:gridCol w:w="1701"/>
        <w:gridCol w:w="1731"/>
      </w:tblGrid>
      <w:tr>
        <w:tc>
          <w:tcPr>
            <w:tcW w:w="3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snapToGrid w:val="0"/>
              <w:ind w:left="42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3.1. Dénomination du cours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Classement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Code U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Nombre de périodes</w:t>
            </w:r>
          </w:p>
        </w:tc>
      </w:tr>
      <w:tr>
        <w:tc>
          <w:tcPr>
            <w:tcW w:w="3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Techniques à l’importation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</w:tr>
      <w:tr>
        <w:tc>
          <w:tcPr>
            <w:tcW w:w="3761" w:type="dxa"/>
            <w:tcBorders>
              <w:left w:val="single" w:sz="8" w:space="0" w:color="000000"/>
              <w:bottom w:val="single" w:sz="4" w:space="0" w:color="000000"/>
            </w:tcBorders>
          </w:tcPr>
          <w:p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Prix et devis à l’exportation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</w:tr>
      <w:tr>
        <w:tc>
          <w:tcPr>
            <w:tcW w:w="5462" w:type="dxa"/>
            <w:gridSpan w:val="2"/>
            <w:tcBorders>
              <w:left w:val="single" w:sz="8" w:space="0" w:color="000000"/>
            </w:tcBorders>
          </w:tcPr>
          <w:p>
            <w:pPr>
              <w:snapToGrid w:val="0"/>
              <w:ind w:left="42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3.2. Part d’autonomie</w:t>
            </w:r>
          </w:p>
        </w:tc>
        <w:tc>
          <w:tcPr>
            <w:tcW w:w="1701" w:type="dxa"/>
            <w:tcBorders>
              <w:left w:val="single" w:sz="4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7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>
        <w:tc>
          <w:tcPr>
            <w:tcW w:w="54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 des périodes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snapToGrid w:val="0"/>
              <w:ind w:right="709"/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</w:tr>
    </w:tbl>
    <w:p>
      <w:pPr>
        <w:ind w:firstLine="1"/>
        <w:rPr>
          <w:sz w:val="22"/>
        </w:rPr>
      </w:pPr>
    </w:p>
    <w:p>
      <w:pPr>
        <w:ind w:left="708" w:hanging="708"/>
        <w:rPr>
          <w:sz w:val="22"/>
        </w:rPr>
      </w:pP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type w:val="continuous"/>
      <w:pgSz w:w="11905" w:h="16837"/>
      <w:pgMar w:top="1417" w:right="1417" w:bottom="1291" w:left="1417" w:header="141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Serif">
    <w:altName w:val="Cambria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548DD4" w:themeColor="text2" w:themeTint="99"/>
      </w:rPr>
      <w:id w:val="1695354465"/>
      <w:docPartObj>
        <w:docPartGallery w:val="Page Numbers (Bottom of Page)"/>
        <w:docPartUnique/>
      </w:docPartObj>
    </w:sdtPr>
    <w:sdtContent>
      <w:sdt>
        <w:sdtPr>
          <w:rPr>
            <w:color w:val="548DD4" w:themeColor="text2" w:themeTint="99"/>
          </w:rPr>
          <w:id w:val="-1705238520"/>
          <w:docPartObj>
            <w:docPartGallery w:val="Page Numbers (Top of Page)"/>
            <w:docPartUnique/>
          </w:docPartObj>
        </w:sdtPr>
        <w:sdtContent>
          <w:p>
            <w:pPr>
              <w:pStyle w:val="Pieddepage"/>
              <w:rPr>
                <w:color w:val="548DD4" w:themeColor="text2" w:themeTint="99"/>
              </w:rPr>
            </w:pPr>
            <w:r>
              <w:rPr>
                <w:color w:val="548DD4" w:themeColor="text2" w:themeTint="99"/>
              </w:rPr>
              <w:t>Bachelier en International business : UE Achats, prix et devis à l’international</w:t>
            </w:r>
            <w:r>
              <w:rPr>
                <w:color w:val="548DD4" w:themeColor="text2" w:themeTint="99"/>
              </w:rPr>
              <w:tab/>
            </w:r>
            <w:r>
              <w:rPr>
                <w:color w:val="548DD4" w:themeColor="text2" w:themeTint="99"/>
                <w:sz w:val="18"/>
                <w:szCs w:val="18"/>
              </w:rPr>
              <w:t>Page</w:t>
            </w:r>
            <w:r>
              <w:rPr>
                <w:color w:val="548DD4" w:themeColor="text2" w:themeTint="99"/>
              </w:rPr>
              <w:t xml:space="preserve"> </w:t>
            </w:r>
            <w:r>
              <w:rPr>
                <w:b/>
                <w:bCs/>
                <w:color w:val="548DD4" w:themeColor="text2" w:themeTint="99"/>
                <w:sz w:val="24"/>
                <w:szCs w:val="24"/>
              </w:rPr>
              <w:fldChar w:fldCharType="begin"/>
            </w:r>
            <w:r>
              <w:rPr>
                <w:b/>
                <w:bCs/>
                <w:color w:val="548DD4" w:themeColor="text2" w:themeTint="99"/>
              </w:rPr>
              <w:instrText>PAGE</w:instrText>
            </w:r>
            <w:r>
              <w:rPr>
                <w:b/>
                <w:bCs/>
                <w:color w:val="548DD4" w:themeColor="text2" w:themeTint="99"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  <w:color w:val="548DD4" w:themeColor="text2" w:themeTint="99"/>
              </w:rPr>
              <w:t>4</w:t>
            </w:r>
            <w:r>
              <w:rPr>
                <w:b/>
                <w:bCs/>
                <w:color w:val="548DD4" w:themeColor="text2" w:themeTint="99"/>
                <w:sz w:val="24"/>
                <w:szCs w:val="24"/>
              </w:rPr>
              <w:fldChar w:fldCharType="end"/>
            </w:r>
            <w:r>
              <w:rPr>
                <w:color w:val="548DD4" w:themeColor="text2" w:themeTint="99"/>
              </w:rPr>
              <w:t xml:space="preserve"> sur </w:t>
            </w:r>
            <w:r>
              <w:rPr>
                <w:b/>
                <w:bCs/>
                <w:color w:val="548DD4" w:themeColor="text2" w:themeTint="99"/>
                <w:sz w:val="24"/>
                <w:szCs w:val="24"/>
              </w:rPr>
              <w:fldChar w:fldCharType="begin"/>
            </w:r>
            <w:r>
              <w:rPr>
                <w:b/>
                <w:bCs/>
                <w:color w:val="548DD4" w:themeColor="text2" w:themeTint="99"/>
              </w:rPr>
              <w:instrText>NUMPAGES</w:instrText>
            </w:r>
            <w:r>
              <w:rPr>
                <w:b/>
                <w:bCs/>
                <w:color w:val="548DD4" w:themeColor="text2" w:themeTint="99"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  <w:color w:val="548DD4" w:themeColor="text2" w:themeTint="99"/>
              </w:rPr>
              <w:t>4</w:t>
            </w:r>
            <w:r>
              <w:rPr>
                <w:b/>
                <w:bCs/>
                <w:color w:val="548DD4" w:themeColor="text2" w:themeTint="99"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64CAF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46B4D8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210AA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584EB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F9E6C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A1A91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9E94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E80C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19EAF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CF8A1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1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2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"/>
      <w:lvlJc w:val="left"/>
      <w:pPr>
        <w:tabs>
          <w:tab w:val="num" w:pos="1134"/>
        </w:tabs>
      </w:pPr>
      <w:rPr>
        <w:rFonts w:ascii="Symbol" w:hAnsi="Symbol"/>
        <w:sz w:val="22"/>
      </w:rPr>
    </w:lvl>
  </w:abstractNum>
  <w:abstractNum w:abstractNumId="13" w15:restartNumberingAfterBreak="0">
    <w:nsid w:val="00000003"/>
    <w:multiLevelType w:val="singleLevel"/>
    <w:tmpl w:val="00000003"/>
    <w:name w:val="WW8Num3"/>
    <w:lvl w:ilvl="0">
      <w:start w:val="1"/>
      <w:numFmt w:val="bullet"/>
      <w:pStyle w:val="normal01"/>
      <w:lvlText w:val=""/>
      <w:lvlJc w:val="left"/>
      <w:pPr>
        <w:tabs>
          <w:tab w:val="num" w:pos="0"/>
        </w:tabs>
      </w:pPr>
      <w:rPr>
        <w:rFonts w:ascii="Symbol" w:hAnsi="Symbol"/>
        <w:sz w:val="14"/>
      </w:rPr>
    </w:lvl>
  </w:abstractNum>
  <w:abstractNum w:abstractNumId="14" w15:restartNumberingAfterBreak="0">
    <w:nsid w:val="00000008"/>
    <w:multiLevelType w:val="singleLevel"/>
    <w:tmpl w:val="00000008"/>
    <w:lvl w:ilvl="0">
      <w:numFmt w:val="bullet"/>
      <w:lvlText w:val=""/>
      <w:lvlJc w:val="left"/>
      <w:pPr>
        <w:tabs>
          <w:tab w:val="num" w:pos="1134"/>
        </w:tabs>
      </w:pPr>
      <w:rPr>
        <w:rFonts w:ascii="Symbol" w:hAnsi="Symbol"/>
      </w:rPr>
    </w:lvl>
  </w:abstractNum>
  <w:abstractNum w:abstractNumId="15" w15:restartNumberingAfterBreak="0">
    <w:nsid w:val="0F5975AC"/>
    <w:multiLevelType w:val="multilevel"/>
    <w:tmpl w:val="4DD676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132C2278"/>
    <w:multiLevelType w:val="hybridMultilevel"/>
    <w:tmpl w:val="2004B4D0"/>
    <w:lvl w:ilvl="0" w:tplc="040C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713"/>
        </w:tabs>
        <w:ind w:left="2713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33"/>
        </w:tabs>
        <w:ind w:left="343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4153"/>
        </w:tabs>
        <w:ind w:left="415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873"/>
        </w:tabs>
        <w:ind w:left="4873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593"/>
        </w:tabs>
        <w:ind w:left="559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313"/>
        </w:tabs>
        <w:ind w:left="631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033"/>
        </w:tabs>
        <w:ind w:left="7033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753"/>
        </w:tabs>
        <w:ind w:left="7753" w:hanging="360"/>
      </w:pPr>
      <w:rPr>
        <w:rFonts w:ascii="Wingdings" w:hAnsi="Wingdings" w:hint="default"/>
      </w:rPr>
    </w:lvl>
  </w:abstractNum>
  <w:abstractNum w:abstractNumId="17" w15:restartNumberingAfterBreak="0">
    <w:nsid w:val="22717901"/>
    <w:multiLevelType w:val="hybridMultilevel"/>
    <w:tmpl w:val="F5709554"/>
    <w:lvl w:ilvl="0" w:tplc="040C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C000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8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2BF4762E"/>
    <w:multiLevelType w:val="hybridMultilevel"/>
    <w:tmpl w:val="DAA8F23C"/>
    <w:lvl w:ilvl="0" w:tplc="FFFFFFFF">
      <w:numFmt w:val="bullet"/>
      <w:lvlText w:val=""/>
      <w:legacy w:legacy="1" w:legacySpace="0" w:legacyIndent="283"/>
      <w:lvlJc w:val="left"/>
      <w:pPr>
        <w:ind w:left="643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591"/>
        </w:tabs>
        <w:ind w:left="1591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11"/>
        </w:tabs>
        <w:ind w:left="231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20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21" w15:restartNumberingAfterBreak="0">
    <w:nsid w:val="35065DAB"/>
    <w:multiLevelType w:val="hybridMultilevel"/>
    <w:tmpl w:val="67E4EE3E"/>
    <w:lvl w:ilvl="0" w:tplc="040C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365"/>
        </w:tabs>
        <w:ind w:left="2365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085"/>
        </w:tabs>
        <w:ind w:left="308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805"/>
        </w:tabs>
        <w:ind w:left="380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525"/>
        </w:tabs>
        <w:ind w:left="4525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245"/>
        </w:tabs>
        <w:ind w:left="524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965"/>
        </w:tabs>
        <w:ind w:left="596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685"/>
        </w:tabs>
        <w:ind w:left="6685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405"/>
        </w:tabs>
        <w:ind w:left="7405" w:hanging="360"/>
      </w:pPr>
      <w:rPr>
        <w:rFonts w:ascii="Wingdings" w:hAnsi="Wingdings" w:hint="default"/>
      </w:rPr>
    </w:lvl>
  </w:abstractNum>
  <w:abstractNum w:abstractNumId="22" w15:restartNumberingAfterBreak="0">
    <w:nsid w:val="36E81C10"/>
    <w:multiLevelType w:val="hybridMultilevel"/>
    <w:tmpl w:val="832C8D62"/>
    <w:lvl w:ilvl="0" w:tplc="FFFFFFFF">
      <w:numFmt w:val="bullet"/>
      <w:lvlText w:val="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43155F"/>
    <w:multiLevelType w:val="hybridMultilevel"/>
    <w:tmpl w:val="3F527D3E"/>
    <w:lvl w:ilvl="0" w:tplc="040C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3613"/>
        </w:tabs>
        <w:ind w:left="3613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4333"/>
        </w:tabs>
        <w:ind w:left="433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053"/>
        </w:tabs>
        <w:ind w:left="505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5773"/>
        </w:tabs>
        <w:ind w:left="5773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6493"/>
        </w:tabs>
        <w:ind w:left="649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7213"/>
        </w:tabs>
        <w:ind w:left="721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933"/>
        </w:tabs>
        <w:ind w:left="7933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8653"/>
        </w:tabs>
        <w:ind w:left="8653" w:hanging="360"/>
      </w:pPr>
      <w:rPr>
        <w:rFonts w:ascii="Wingdings" w:hAnsi="Wingdings" w:hint="default"/>
      </w:rPr>
    </w:lvl>
  </w:abstractNum>
  <w:abstractNum w:abstractNumId="24" w15:restartNumberingAfterBreak="0">
    <w:nsid w:val="3BC5317D"/>
    <w:multiLevelType w:val="hybridMultilevel"/>
    <w:tmpl w:val="6BF2B31E"/>
    <w:lvl w:ilvl="0" w:tplc="080C0003">
      <w:start w:val="1"/>
      <w:numFmt w:val="bullet"/>
      <w:lvlText w:val="o"/>
      <w:lvlJc w:val="left"/>
      <w:pPr>
        <w:ind w:left="1275" w:hanging="283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80C0003">
      <w:start w:val="1"/>
      <w:numFmt w:val="bullet"/>
      <w:lvlText w:val="o"/>
      <w:lvlJc w:val="left"/>
      <w:pPr>
        <w:tabs>
          <w:tab w:val="num" w:pos="3021"/>
        </w:tabs>
        <w:ind w:left="3021" w:hanging="360"/>
      </w:pPr>
      <w:rPr>
        <w:rFonts w:ascii="Courier New" w:hAnsi="Courier New" w:cs="Courier New" w:hint="default"/>
      </w:rPr>
    </w:lvl>
    <w:lvl w:ilvl="4" w:tplc="040C0003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25" w15:restartNumberingAfterBreak="0">
    <w:nsid w:val="3D011282"/>
    <w:multiLevelType w:val="hybridMultilevel"/>
    <w:tmpl w:val="710C5E8E"/>
    <w:lvl w:ilvl="0" w:tplc="040C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6" w15:restartNumberingAfterBreak="0">
    <w:nsid w:val="3D7D2ACF"/>
    <w:multiLevelType w:val="hybridMultilevel"/>
    <w:tmpl w:val="D9366F56"/>
    <w:lvl w:ilvl="0" w:tplc="FFFFFFFF">
      <w:numFmt w:val="bullet"/>
      <w:lvlText w:val=""/>
      <w:legacy w:legacy="1" w:legacySpace="0" w:legacyIndent="283"/>
      <w:lvlJc w:val="left"/>
      <w:pPr>
        <w:ind w:left="1560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3FF15090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43072C54"/>
    <w:multiLevelType w:val="singleLevel"/>
    <w:tmpl w:val="92CE82E4"/>
    <w:lvl w:ilvl="0">
      <w:numFmt w:val="bullet"/>
      <w:pStyle w:val="PU1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</w:abstractNum>
  <w:abstractNum w:abstractNumId="29" w15:restartNumberingAfterBreak="0">
    <w:nsid w:val="435B3C7D"/>
    <w:multiLevelType w:val="hybridMultilevel"/>
    <w:tmpl w:val="8AB8609E"/>
    <w:lvl w:ilvl="0" w:tplc="FFFFFFFF">
      <w:numFmt w:val="bullet"/>
      <w:lvlText w:val=""/>
      <w:legacy w:legacy="1" w:legacySpace="0" w:legacyIndent="283"/>
      <w:lvlJc w:val="left"/>
      <w:pPr>
        <w:ind w:left="4580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4886"/>
        </w:tabs>
        <w:ind w:left="488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5606"/>
        </w:tabs>
        <w:ind w:left="560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6326"/>
        </w:tabs>
        <w:ind w:left="632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7046"/>
        </w:tabs>
        <w:ind w:left="704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7766"/>
        </w:tabs>
        <w:ind w:left="776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8486"/>
        </w:tabs>
        <w:ind w:left="848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9206"/>
        </w:tabs>
        <w:ind w:left="920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9926"/>
        </w:tabs>
        <w:ind w:left="9926" w:hanging="360"/>
      </w:pPr>
      <w:rPr>
        <w:rFonts w:ascii="Wingdings" w:hAnsi="Wingdings" w:hint="default"/>
      </w:rPr>
    </w:lvl>
  </w:abstractNum>
  <w:abstractNum w:abstractNumId="30" w15:restartNumberingAfterBreak="0">
    <w:nsid w:val="45185FE6"/>
    <w:multiLevelType w:val="hybridMultilevel"/>
    <w:tmpl w:val="ABE2AA8E"/>
    <w:lvl w:ilvl="0" w:tplc="FFFFFFFF">
      <w:numFmt w:val="bullet"/>
      <w:lvlText w:val=""/>
      <w:legacy w:legacy="1" w:legacySpace="0" w:legacyIndent="283"/>
      <w:lvlJc w:val="left"/>
      <w:pPr>
        <w:ind w:left="1275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80C0003">
      <w:start w:val="1"/>
      <w:numFmt w:val="bullet"/>
      <w:lvlText w:val="o"/>
      <w:lvlJc w:val="left"/>
      <w:pPr>
        <w:tabs>
          <w:tab w:val="num" w:pos="3021"/>
        </w:tabs>
        <w:ind w:left="3021" w:hanging="360"/>
      </w:pPr>
      <w:rPr>
        <w:rFonts w:ascii="Courier New" w:hAnsi="Courier New" w:cs="Courier New" w:hint="default"/>
      </w:rPr>
    </w:lvl>
    <w:lvl w:ilvl="4" w:tplc="040C0003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31" w15:restartNumberingAfterBreak="0">
    <w:nsid w:val="4B3327DC"/>
    <w:multiLevelType w:val="hybridMultilevel"/>
    <w:tmpl w:val="B26684C8"/>
    <w:lvl w:ilvl="0" w:tplc="040C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082"/>
        </w:tabs>
        <w:ind w:left="2082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02"/>
        </w:tabs>
        <w:ind w:left="280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22"/>
        </w:tabs>
        <w:ind w:left="352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242"/>
        </w:tabs>
        <w:ind w:left="4242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962"/>
        </w:tabs>
        <w:ind w:left="4962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82"/>
        </w:tabs>
        <w:ind w:left="5682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02"/>
        </w:tabs>
        <w:ind w:left="6402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22"/>
        </w:tabs>
        <w:ind w:left="7122" w:hanging="360"/>
      </w:pPr>
      <w:rPr>
        <w:rFonts w:ascii="Wingdings" w:hAnsi="Wingdings" w:hint="default"/>
      </w:rPr>
    </w:lvl>
  </w:abstractNum>
  <w:abstractNum w:abstractNumId="32" w15:restartNumberingAfterBreak="0">
    <w:nsid w:val="4E640F9D"/>
    <w:multiLevelType w:val="hybridMultilevel"/>
    <w:tmpl w:val="3F4237CE"/>
    <w:lvl w:ilvl="0" w:tplc="FFFFFFFF">
      <w:numFmt w:val="bullet"/>
      <w:lvlText w:val="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921A79"/>
    <w:multiLevelType w:val="hybridMultilevel"/>
    <w:tmpl w:val="83C81A90"/>
    <w:lvl w:ilvl="0" w:tplc="6322AAE6">
      <w:start w:val="1"/>
      <w:numFmt w:val="bullet"/>
      <w:lvlText w:val=""/>
      <w:lvlJc w:val="left"/>
      <w:pPr>
        <w:tabs>
          <w:tab w:val="num" w:pos="339"/>
        </w:tabs>
        <w:ind w:left="1332" w:hanging="283"/>
      </w:pPr>
      <w:rPr>
        <w:rFonts w:ascii="Symbol" w:hAnsi="Symbol" w:hint="default"/>
        <w:color w:val="auto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4464B06"/>
    <w:multiLevelType w:val="hybridMultilevel"/>
    <w:tmpl w:val="844CC7BC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56CE6061"/>
    <w:multiLevelType w:val="multilevel"/>
    <w:tmpl w:val="7FE01B5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7"/>
        </w:tabs>
        <w:ind w:left="79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594"/>
        </w:tabs>
        <w:ind w:left="159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28"/>
        </w:tabs>
        <w:ind w:left="282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65"/>
        </w:tabs>
        <w:ind w:left="326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062"/>
        </w:tabs>
        <w:ind w:left="406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99"/>
        </w:tabs>
        <w:ind w:left="449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36"/>
        </w:tabs>
        <w:ind w:left="4936" w:hanging="1440"/>
      </w:pPr>
      <w:rPr>
        <w:rFonts w:cs="Times New Roman" w:hint="default"/>
      </w:rPr>
    </w:lvl>
  </w:abstractNum>
  <w:abstractNum w:abstractNumId="36" w15:restartNumberingAfterBreak="0">
    <w:nsid w:val="58FE6068"/>
    <w:multiLevelType w:val="hybridMultilevel"/>
    <w:tmpl w:val="F5B23462"/>
    <w:lvl w:ilvl="0" w:tplc="F688637E">
      <w:start w:val="1"/>
      <w:numFmt w:val="bullet"/>
      <w:lvlText w:val="o"/>
      <w:lvlJc w:val="left"/>
      <w:pPr>
        <w:tabs>
          <w:tab w:val="num" w:pos="1353"/>
        </w:tabs>
        <w:ind w:left="1333" w:hanging="340"/>
      </w:pPr>
      <w:rPr>
        <w:rFonts w:ascii="Courier New" w:hAnsi="Courier New" w:cs="Courier New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2093"/>
        </w:tabs>
        <w:ind w:left="209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13"/>
        </w:tabs>
        <w:ind w:left="28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33"/>
        </w:tabs>
        <w:ind w:left="35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53"/>
        </w:tabs>
        <w:ind w:left="425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973"/>
        </w:tabs>
        <w:ind w:left="49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93"/>
        </w:tabs>
        <w:ind w:left="56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13"/>
        </w:tabs>
        <w:ind w:left="641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33"/>
        </w:tabs>
        <w:ind w:left="7133" w:hanging="360"/>
      </w:pPr>
      <w:rPr>
        <w:rFonts w:ascii="Wingdings" w:hAnsi="Wingdings" w:hint="default"/>
      </w:rPr>
    </w:lvl>
  </w:abstractNum>
  <w:abstractNum w:abstractNumId="37" w15:restartNumberingAfterBreak="0">
    <w:nsid w:val="6059760E"/>
    <w:multiLevelType w:val="hybridMultilevel"/>
    <w:tmpl w:val="6660E8B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346848"/>
    <w:multiLevelType w:val="hybridMultilevel"/>
    <w:tmpl w:val="CC94F690"/>
    <w:lvl w:ilvl="0" w:tplc="080C0003">
      <w:start w:val="1"/>
      <w:numFmt w:val="bullet"/>
      <w:lvlText w:val="o"/>
      <w:lvlJc w:val="left"/>
      <w:pPr>
        <w:tabs>
          <w:tab w:val="num" w:pos="339"/>
        </w:tabs>
        <w:ind w:left="1332" w:hanging="283"/>
      </w:pPr>
      <w:rPr>
        <w:rFonts w:ascii="Courier New" w:hAnsi="Courier New" w:cs="Courier New" w:hint="default"/>
        <w:color w:val="auto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F3F0B65"/>
    <w:multiLevelType w:val="hybridMultilevel"/>
    <w:tmpl w:val="3C94779C"/>
    <w:lvl w:ilvl="0" w:tplc="FFFFFFFF">
      <w:numFmt w:val="bullet"/>
      <w:lvlText w:val="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BF3F0C"/>
    <w:multiLevelType w:val="hybridMultilevel"/>
    <w:tmpl w:val="C8223ED6"/>
    <w:lvl w:ilvl="0" w:tplc="040C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41" w15:restartNumberingAfterBreak="0">
    <w:nsid w:val="71B4552E"/>
    <w:multiLevelType w:val="hybridMultilevel"/>
    <w:tmpl w:val="87E60A6A"/>
    <w:lvl w:ilvl="0" w:tplc="FFFFFFFF">
      <w:numFmt w:val="bullet"/>
      <w:lvlText w:val=""/>
      <w:legacy w:legacy="1" w:legacySpace="360" w:legacyIndent="283"/>
      <w:lvlJc w:val="left"/>
      <w:pPr>
        <w:ind w:left="1134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2" w15:restartNumberingAfterBreak="0">
    <w:nsid w:val="755A4D09"/>
    <w:multiLevelType w:val="hybridMultilevel"/>
    <w:tmpl w:val="493E5840"/>
    <w:lvl w:ilvl="0" w:tplc="00000008">
      <w:numFmt w:val="bullet"/>
      <w:lvlText w:val=""/>
      <w:lvlJc w:val="left"/>
      <w:pPr>
        <w:ind w:left="720" w:hanging="360"/>
      </w:pPr>
      <w:rPr>
        <w:rFonts w:ascii="Symbol" w:hAnsi="Symbol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C35286"/>
    <w:multiLevelType w:val="multilevel"/>
    <w:tmpl w:val="8AB8609E"/>
    <w:lvl w:ilvl="0">
      <w:numFmt w:val="bullet"/>
      <w:lvlText w:val="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3D12CB"/>
    <w:multiLevelType w:val="multilevel"/>
    <w:tmpl w:val="33163A4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num w:numId="1">
    <w:abstractNumId w:val="11"/>
  </w:num>
  <w:num w:numId="2">
    <w:abstractNumId w:val="18"/>
  </w:num>
  <w:num w:numId="3">
    <w:abstractNumId w:val="20"/>
  </w:num>
  <w:num w:numId="4">
    <w:abstractNumId w:val="10"/>
    <w:lvlOverride w:ilvl="0">
      <w:lvl w:ilvl="0">
        <w:numFmt w:val="bullet"/>
        <w:lvlText w:val=""/>
        <w:legacy w:legacy="1" w:legacySpace="0" w:legacyIndent="283"/>
        <w:lvlJc w:val="left"/>
        <w:pPr>
          <w:ind w:left="1183" w:hanging="283"/>
        </w:pPr>
        <w:rPr>
          <w:rFonts w:ascii="Symbol" w:hAnsi="Symbol" w:hint="default"/>
        </w:rPr>
      </w:lvl>
    </w:lvlOverride>
  </w:num>
  <w:num w:numId="5">
    <w:abstractNumId w:val="19"/>
  </w:num>
  <w:num w:numId="6">
    <w:abstractNumId w:val="25"/>
  </w:num>
  <w:num w:numId="7">
    <w:abstractNumId w:val="41"/>
  </w:num>
  <w:num w:numId="8">
    <w:abstractNumId w:val="23"/>
  </w:num>
  <w:num w:numId="9">
    <w:abstractNumId w:val="26"/>
  </w:num>
  <w:num w:numId="10">
    <w:abstractNumId w:val="16"/>
  </w:num>
  <w:num w:numId="11">
    <w:abstractNumId w:val="29"/>
  </w:num>
  <w:num w:numId="12">
    <w:abstractNumId w:val="39"/>
  </w:num>
  <w:num w:numId="13">
    <w:abstractNumId w:val="32"/>
  </w:num>
  <w:num w:numId="14">
    <w:abstractNumId w:val="17"/>
  </w:num>
  <w:num w:numId="15">
    <w:abstractNumId w:val="40"/>
  </w:num>
  <w:num w:numId="16">
    <w:abstractNumId w:val="31"/>
  </w:num>
  <w:num w:numId="17">
    <w:abstractNumId w:val="35"/>
  </w:num>
  <w:num w:numId="18">
    <w:abstractNumId w:val="22"/>
  </w:num>
  <w:num w:numId="19">
    <w:abstractNumId w:val="43"/>
  </w:num>
  <w:num w:numId="20">
    <w:abstractNumId w:val="21"/>
  </w:num>
  <w:num w:numId="21">
    <w:abstractNumId w:val="13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28"/>
  </w:num>
  <w:num w:numId="33">
    <w:abstractNumId w:val="30"/>
  </w:num>
  <w:num w:numId="34">
    <w:abstractNumId w:val="24"/>
  </w:num>
  <w:num w:numId="35">
    <w:abstractNumId w:val="14"/>
  </w:num>
  <w:num w:numId="36">
    <w:abstractNumId w:val="12"/>
  </w:num>
  <w:num w:numId="37">
    <w:abstractNumId w:val="36"/>
  </w:num>
  <w:num w:numId="38">
    <w:abstractNumId w:val="33"/>
  </w:num>
  <w:num w:numId="39">
    <w:abstractNumId w:val="15"/>
  </w:num>
  <w:num w:numId="40">
    <w:abstractNumId w:val="44"/>
  </w:num>
  <w:num w:numId="41">
    <w:abstractNumId w:val="38"/>
  </w:num>
  <w:num w:numId="42">
    <w:abstractNumId w:val="27"/>
  </w:num>
  <w:num w:numId="43">
    <w:abstractNumId w:val="34"/>
  </w:num>
  <w:num w:numId="44">
    <w:abstractNumId w:val="37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24E507A3-8B51-47CD-97A7-3AFC20024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1"/>
      </w:numPr>
      <w:jc w:val="both"/>
      <w:outlineLvl w:val="0"/>
    </w:pPr>
    <w:rPr>
      <w:rFonts w:ascii="Calibri" w:hAnsi="Calibri"/>
      <w:sz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1"/>
      </w:numPr>
      <w:jc w:val="center"/>
      <w:outlineLvl w:val="1"/>
    </w:pPr>
    <w:rPr>
      <w:rFonts w:ascii="Calibri" w:hAnsi="Calibri"/>
      <w:b/>
      <w:sz w:val="22"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1"/>
      </w:numPr>
      <w:pBdr>
        <w:bottom w:val="none" w:sz="0" w:space="0" w:color="auto"/>
      </w:pBdr>
      <w:spacing w:before="240" w:after="120"/>
      <w:outlineLvl w:val="2"/>
    </w:pPr>
    <w:rPr>
      <w:rFonts w:ascii="Arial" w:eastAsia="MS Mincho" w:hAnsi="Arial"/>
      <w:b/>
      <w:color w:val="auto"/>
      <w:spacing w:val="0"/>
      <w:kern w:val="0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locked/>
    <w:rPr>
      <w:rFonts w:eastAsia="Times New Roman" w:cs="Times New Roman"/>
      <w:sz w:val="24"/>
      <w:lang w:val="fr-FR" w:eastAsia="ar-SA" w:bidi="ar-SA"/>
    </w:rPr>
  </w:style>
  <w:style w:type="character" w:customStyle="1" w:styleId="Titre2Car">
    <w:name w:val="Titre 2 Car"/>
    <w:link w:val="Titre2"/>
    <w:uiPriority w:val="99"/>
    <w:locked/>
    <w:rPr>
      <w:rFonts w:eastAsia="Times New Roman" w:cs="Times New Roman"/>
      <w:b/>
      <w:sz w:val="22"/>
      <w:lang w:val="fr-FR" w:eastAsia="ar-SA" w:bidi="ar-SA"/>
    </w:rPr>
  </w:style>
  <w:style w:type="character" w:customStyle="1" w:styleId="Titre3Car">
    <w:name w:val="Titre 3 Car"/>
    <w:link w:val="Titre3"/>
    <w:uiPriority w:val="99"/>
    <w:locked/>
    <w:rPr>
      <w:rFonts w:ascii="Arial" w:eastAsia="MS Mincho" w:hAnsi="Arial" w:cs="Times New Roman"/>
      <w:b/>
      <w:sz w:val="28"/>
      <w:lang w:val="fr-FR" w:eastAsia="ar-SA" w:bidi="ar-SA"/>
    </w:rPr>
  </w:style>
  <w:style w:type="paragraph" w:customStyle="1" w:styleId="Texte">
    <w:name w:val="Texte"/>
    <w:basedOn w:val="Normal"/>
    <w:uiPriority w:val="99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link w:val="En-tte"/>
    <w:uiPriority w:val="99"/>
    <w:locked/>
    <w:rPr>
      <w:rFonts w:ascii="Times New Roman" w:hAnsi="Times New Roman" w:cs="Times New Roman"/>
      <w:sz w:val="20"/>
      <w:lang w:val="fr-FR" w:eastAsia="ar-SA" w:bidi="ar-SA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ieddepageCar">
    <w:name w:val="Pied de page Car"/>
    <w:link w:val="Pieddepage"/>
    <w:uiPriority w:val="99"/>
    <w:locked/>
    <w:rPr>
      <w:rFonts w:ascii="Times New Roman" w:hAnsi="Times New Roman" w:cs="Times New Roman"/>
      <w:sz w:val="20"/>
      <w:lang w:val="fr-FR" w:eastAsia="ar-SA" w:bidi="ar-SA"/>
    </w:rPr>
  </w:style>
  <w:style w:type="paragraph" w:styleId="NormalWeb">
    <w:name w:val="Normal (Web)"/>
    <w:basedOn w:val="Normal"/>
    <w:uiPriority w:val="99"/>
    <w:pPr>
      <w:suppressAutoHyphens w:val="0"/>
      <w:spacing w:before="100" w:beforeAutospacing="1" w:after="100" w:afterAutospacing="1"/>
    </w:pPr>
    <w:rPr>
      <w:sz w:val="24"/>
      <w:szCs w:val="24"/>
      <w:lang w:val="fr-BE" w:eastAsia="fr-BE"/>
    </w:rPr>
  </w:style>
  <w:style w:type="paragraph" w:styleId="Titre">
    <w:name w:val="Title"/>
    <w:basedOn w:val="Normal"/>
    <w:next w:val="Normal"/>
    <w:link w:val="TitreCar"/>
    <w:uiPriority w:val="99"/>
    <w:qFormat/>
    <w:pPr>
      <w:pBdr>
        <w:bottom w:val="single" w:sz="8" w:space="4" w:color="4F81BD"/>
      </w:pBdr>
      <w:spacing w:after="300"/>
    </w:pPr>
    <w:rPr>
      <w:rFonts w:ascii="Cambria" w:eastAsia="Calibri" w:hAnsi="Cambria"/>
      <w:color w:val="17365D"/>
      <w:spacing w:val="5"/>
      <w:kern w:val="28"/>
      <w:sz w:val="52"/>
    </w:rPr>
  </w:style>
  <w:style w:type="character" w:customStyle="1" w:styleId="TitreCar">
    <w:name w:val="Titre Car"/>
    <w:link w:val="Titre"/>
    <w:uiPriority w:val="99"/>
    <w:locked/>
    <w:rPr>
      <w:rFonts w:ascii="Cambria" w:hAnsi="Cambria" w:cs="Times New Roman"/>
      <w:color w:val="17365D"/>
      <w:spacing w:val="5"/>
      <w:kern w:val="28"/>
      <w:sz w:val="52"/>
      <w:lang w:val="fr-FR" w:eastAsia="ar-SA" w:bidi="ar-SA"/>
    </w:rPr>
  </w:style>
  <w:style w:type="paragraph" w:styleId="Corpsdetexte">
    <w:name w:val="Body Text"/>
    <w:basedOn w:val="Normal"/>
    <w:link w:val="CorpsdetexteCar"/>
    <w:uiPriority w:val="99"/>
    <w:semiHidden/>
    <w:pPr>
      <w:spacing w:after="120"/>
    </w:pPr>
    <w:rPr>
      <w:rFonts w:eastAsia="Calibri"/>
    </w:rPr>
  </w:style>
  <w:style w:type="character" w:customStyle="1" w:styleId="CorpsdetexteCar">
    <w:name w:val="Corps de texte Car"/>
    <w:link w:val="Corpsdetexte"/>
    <w:uiPriority w:val="99"/>
    <w:semiHidden/>
    <w:locked/>
    <w:rPr>
      <w:rFonts w:ascii="Times New Roman" w:hAnsi="Times New Roman" w:cs="Times New Roman"/>
      <w:sz w:val="20"/>
      <w:lang w:val="fr-FR" w:eastAsia="ar-SA" w:bidi="ar-SA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eastAsia="Calibri" w:hAnsi="Tahoma"/>
      <w:sz w:val="16"/>
    </w:rPr>
  </w:style>
  <w:style w:type="character" w:customStyle="1" w:styleId="TextedebullesCar">
    <w:name w:val="Texte de bulles Car"/>
    <w:link w:val="Textedebulles"/>
    <w:uiPriority w:val="99"/>
    <w:semiHidden/>
    <w:locked/>
    <w:rPr>
      <w:rFonts w:ascii="Tahoma" w:hAnsi="Tahoma" w:cs="Times New Roman"/>
      <w:sz w:val="16"/>
      <w:lang w:val="fr-FR" w:eastAsia="ar-SA" w:bidi="ar-SA"/>
    </w:rPr>
  </w:style>
  <w:style w:type="paragraph" w:styleId="Paragraphedeliste">
    <w:name w:val="List Paragraph"/>
    <w:basedOn w:val="Normal"/>
    <w:uiPriority w:val="99"/>
    <w:qFormat/>
    <w:pPr>
      <w:ind w:left="720"/>
    </w:pPr>
  </w:style>
  <w:style w:type="paragraph" w:styleId="Retraitcorpsdetexte">
    <w:name w:val="Body Text Indent"/>
    <w:basedOn w:val="Normal"/>
    <w:link w:val="RetraitcorpsdetexteCar"/>
    <w:uiPriority w:val="99"/>
    <w:pPr>
      <w:spacing w:after="120"/>
      <w:ind w:left="283"/>
    </w:pPr>
    <w:rPr>
      <w:rFonts w:eastAsia="Calibri"/>
    </w:rPr>
  </w:style>
  <w:style w:type="character" w:customStyle="1" w:styleId="RetraitcorpsdetexteCar">
    <w:name w:val="Retrait corps de texte Car"/>
    <w:link w:val="Retraitcorpsdetexte"/>
    <w:uiPriority w:val="99"/>
    <w:semiHidden/>
    <w:locked/>
    <w:rPr>
      <w:rFonts w:ascii="Times New Roman" w:hAnsi="Times New Roman" w:cs="Times New Roman"/>
      <w:sz w:val="20"/>
      <w:lang w:val="fr-FR" w:eastAsia="ar-SA" w:bidi="ar-SA"/>
    </w:rPr>
  </w:style>
  <w:style w:type="paragraph" w:customStyle="1" w:styleId="normal01">
    <w:name w:val="normal01"/>
    <w:basedOn w:val="Normal"/>
    <w:uiPriority w:val="99"/>
    <w:pPr>
      <w:widowControl w:val="0"/>
      <w:numPr>
        <w:numId w:val="21"/>
      </w:numPr>
      <w:spacing w:line="240" w:lineRule="atLeast"/>
    </w:pPr>
    <w:rPr>
      <w:rFonts w:eastAsia="Calibri"/>
      <w:sz w:val="22"/>
    </w:rPr>
  </w:style>
  <w:style w:type="paragraph" w:customStyle="1" w:styleId="Normaltxtdosped">
    <w:name w:val="Normal.txtdosped"/>
    <w:uiPriority w:val="99"/>
    <w:pPr>
      <w:autoSpaceDE w:val="0"/>
      <w:autoSpaceDN w:val="0"/>
    </w:pPr>
    <w:rPr>
      <w:rFonts w:ascii="Times New Roman" w:eastAsia="Times New Roman" w:hAnsi="Times New Roman"/>
      <w:lang w:val="fr-FR" w:eastAsia="fr-FR"/>
    </w:rPr>
  </w:style>
  <w:style w:type="paragraph" w:styleId="Normalcentr">
    <w:name w:val="Block Text"/>
    <w:basedOn w:val="Normal"/>
    <w:uiPriority w:val="99"/>
    <w:pPr>
      <w:spacing w:after="120"/>
      <w:ind w:left="1440" w:right="1440"/>
    </w:pPr>
  </w:style>
  <w:style w:type="paragraph" w:customStyle="1" w:styleId="PU1">
    <w:name w:val="PU1"/>
    <w:basedOn w:val="Normal"/>
    <w:autoRedefine/>
    <w:uiPriority w:val="99"/>
    <w:pPr>
      <w:numPr>
        <w:numId w:val="32"/>
      </w:numPr>
      <w:suppressAutoHyphens w:val="0"/>
      <w:autoSpaceDE w:val="0"/>
      <w:autoSpaceDN w:val="0"/>
      <w:jc w:val="both"/>
    </w:pPr>
    <w:rPr>
      <w:sz w:val="22"/>
      <w:szCs w:val="22"/>
      <w:lang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Times New Roman" w:eastAsia="Times New Roman" w:hAnsi="Times New Roman"/>
      <w:lang w:val="fr-FR" w:eastAsia="ar-SA"/>
    </w:rPr>
  </w:style>
  <w:style w:type="character" w:styleId="Marquedecommentaire">
    <w:name w:val="annotation referenc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49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B3D46D-8350-4F42-AC62-10794FD3F0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A79B9C-D067-48FA-BE76-58E85D0EC26E}"/>
</file>

<file path=customXml/itemProps3.xml><?xml version="1.0" encoding="utf-8"?>
<ds:datastoreItem xmlns:ds="http://schemas.openxmlformats.org/officeDocument/2006/customXml" ds:itemID="{57F7C327-AEF3-4E8C-ADB1-B06B26E12A6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4</Pages>
  <Words>788</Words>
  <Characters>4337</Characters>
  <Application>Microsoft Office Word</Application>
  <DocSecurity>0</DocSecurity>
  <Lines>36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2</vt:i4>
      </vt:variant>
    </vt:vector>
  </HeadingPairs>
  <TitlesOfParts>
    <vt:vector size="3" baseType="lpstr">
      <vt:lpstr> </vt:lpstr>
      <vt:lpstr>L’unité de formation vise à permettre à l’étudiant :</vt:lpstr>
      <vt:lpstr/>
    </vt:vector>
  </TitlesOfParts>
  <Company>Institut Ferdinand Cocq Ixelles</Company>
  <LinksUpToDate>false</LinksUpToDate>
  <CharactersWithSpaces>5115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christiane</dc:creator>
  <cp:keywords/>
  <dc:description/>
  <cp:lastModifiedBy>goulet02</cp:lastModifiedBy>
  <cp:revision>91</cp:revision>
  <dcterms:created xsi:type="dcterms:W3CDTF">2017-05-10T16:12:00Z</dcterms:created>
  <dcterms:modified xsi:type="dcterms:W3CDTF">2021-10-13T12:37:00Z</dcterms:modified>
</cp:coreProperties>
</file>