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information et communication professionnelles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 50 22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20 août 2018,</w:t>
      </w:r>
    </w:p>
    <w:p>
      <w:pPr>
        <w:pStyle w:val="Normaltxtdosped"/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  <w:r>
              <w:rPr>
                <w:b/>
                <w:caps/>
                <w:sz w:val="28"/>
              </w:rPr>
              <w:t>information et communication professionnelles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spacing w:line="360" w:lineRule="auto"/>
        <w:ind w:left="1134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tabs>
          <w:tab w:val="num" w:pos="1494"/>
        </w:tabs>
        <w:ind w:left="1134"/>
        <w:jc w:val="both"/>
        <w:rPr>
          <w:sz w:val="22"/>
        </w:rPr>
      </w:pPr>
      <w:r>
        <w:rPr>
          <w:sz w:val="22"/>
        </w:rPr>
        <w:t>de produire des documents écrits et d’exprimer des messages oraux simples appropriés à des situations de communication professionnelle.</w:t>
      </w:r>
    </w:p>
    <w:p>
      <w:pPr>
        <w:pStyle w:val="Normaltxtdosped"/>
        <w:numPr>
          <w:ilvl w:val="12"/>
          <w:numId w:val="0"/>
        </w:numPr>
        <w:tabs>
          <w:tab w:val="num" w:pos="1211"/>
        </w:tabs>
        <w:ind w:left="1211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 xml:space="preserve">Pour atteindre le seuil de réussite, l’étudiant devra prouver qu’il est capable, 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rapport de synthèse comprenant un résumé et un commentaire critique argumenté 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 simple. </w:t>
      </w:r>
    </w:p>
    <w:p>
      <w:pPr>
        <w:pStyle w:val="Normaltxtdosped"/>
        <w:ind w:left="78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degré de précision et de clarté de l’expression,</w:t>
      </w:r>
    </w:p>
    <w:p>
      <w:pPr>
        <w:pStyle w:val="Normaltxtdosped"/>
        <w:numPr>
          <w:ilvl w:val="0"/>
          <w:numId w:val="18"/>
        </w:numPr>
        <w:spacing w:line="360" w:lineRule="auto"/>
        <w:ind w:left="1274"/>
        <w:rPr>
          <w:sz w:val="22"/>
        </w:rPr>
      </w:pPr>
      <w:r>
        <w:rPr>
          <w:sz w:val="22"/>
        </w:rPr>
        <w:t>du niveau de respect du sens des informations traitées.</w:t>
      </w: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ind w:left="426"/>
        <w:jc w:val="both"/>
        <w:rPr>
          <w:i/>
          <w:sz w:val="22"/>
        </w:rPr>
      </w:pPr>
      <w:r>
        <w:rPr>
          <w:i/>
          <w:sz w:val="22"/>
        </w:rPr>
        <w:t xml:space="preserve">Face à des informations relatives à la vie professionnelle, </w:t>
      </w:r>
    </w:p>
    <w:p>
      <w:pPr>
        <w:pStyle w:val="Normaltxtdosped"/>
        <w:ind w:left="426"/>
        <w:jc w:val="both"/>
        <w:rPr>
          <w:sz w:val="22"/>
        </w:rPr>
      </w:pPr>
      <w:r>
        <w:rPr>
          <w:i/>
          <w:sz w:val="22"/>
        </w:rPr>
        <w:t>dans le but de produire une communication écrite ou orale adaptée,</w:t>
      </w:r>
    </w:p>
    <w:p>
      <w:pPr>
        <w:pStyle w:val="Normaltxtdosped"/>
        <w:numPr>
          <w:ilvl w:val="12"/>
          <w:numId w:val="0"/>
        </w:numPr>
        <w:ind w:left="426"/>
        <w:rPr>
          <w:i/>
        </w:rPr>
      </w:pPr>
      <w:r>
        <w:rPr>
          <w:i/>
        </w:rPr>
        <w:t>dans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b/>
          <w:sz w:val="22"/>
        </w:rPr>
        <w:t>l’étudiant sera capable :</w:t>
      </w:r>
    </w:p>
    <w:p>
      <w:pPr>
        <w:pStyle w:val="Normaltxtdosped"/>
        <w:numPr>
          <w:ilvl w:val="12"/>
          <w:numId w:val="0"/>
        </w:numPr>
        <w:jc w:val="both"/>
        <w:rPr>
          <w:i/>
          <w:sz w:val="22"/>
        </w:rPr>
      </w:pP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prendre des notes selon une combinaison de techniques appropriées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991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1275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1275" w:hanging="284"/>
        <w:jc w:val="both"/>
        <w:rPr>
          <w:sz w:val="22"/>
        </w:rPr>
      </w:pPr>
      <w:r>
        <w:rPr>
          <w:sz w:val="22"/>
        </w:rPr>
        <w:t>élaboration d’un travail personnel ;</w:t>
      </w:r>
    </w:p>
    <w:p>
      <w:pPr>
        <w:pStyle w:val="Normaltxtdosped"/>
        <w:numPr>
          <w:ilvl w:val="0"/>
          <w:numId w:val="18"/>
        </w:numPr>
        <w:ind w:left="991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lastRenderedPageBreak/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>Aucune recommandation particulière.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8859" w:type="dxa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bookmarkStart w:id="0" w:name="_GoBack" w:colFirst="1" w:colLast="3"/>
            <w:r>
              <w:t>Information et communication professionnelles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  <w:vAlign w:val="center"/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center"/>
            </w:pPr>
            <w:r>
              <w:t>32</w:t>
            </w:r>
          </w:p>
        </w:tc>
      </w:tr>
      <w:bookmarkEnd w:id="0"/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71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>
        <w:tc>
          <w:tcPr>
            <w:tcW w:w="71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Information et communication professionnelles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4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6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7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</w:abstractNum>
  <w:abstractNum w:abstractNumId="1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2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14">
    <w:nsid w:val="7D405523"/>
    <w:multiLevelType w:val="hybridMultilevel"/>
    <w:tmpl w:val="D6CE266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2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0"/>
  </w:num>
  <w:num w:numId="12">
    <w:abstractNumId w:val="0"/>
  </w:num>
  <w:num w:numId="13">
    <w:abstractNumId w:val="11"/>
  </w:num>
  <w:num w:numId="14">
    <w:abstractNumId w:val="10"/>
  </w:num>
  <w:num w:numId="15">
    <w:abstractNumId w:val="3"/>
  </w:num>
  <w:num w:numId="16">
    <w:abstractNumId w:val="3"/>
  </w:num>
  <w:num w:numId="17">
    <w:abstractNumId w:val="5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8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BEB6E99-BE00-4C4D-BC4C-F6C80AE2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2B767-1FB1-4A74-96C9-CAFC57D57E0D}"/>
</file>

<file path=customXml/itemProps2.xml><?xml version="1.0" encoding="utf-8"?>
<ds:datastoreItem xmlns:ds="http://schemas.openxmlformats.org/officeDocument/2006/customXml" ds:itemID="{498FFADB-7F09-41E8-9EB3-5D4C8DE22F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THYS Jacky</cp:lastModifiedBy>
  <cp:revision>3</cp:revision>
  <cp:lastPrinted>1999-08-23T11:58:00Z</cp:lastPrinted>
  <dcterms:created xsi:type="dcterms:W3CDTF">2022-10-28T09:00:00Z</dcterms:created>
  <dcterms:modified xsi:type="dcterms:W3CDTF">2022-12-23T09:05:00Z</dcterms:modified>
</cp:coreProperties>
</file>