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968" w:rsidRDefault="00BC1D0C">
      <w:pPr>
        <w:pStyle w:val="Texte"/>
        <w:jc w:val="center"/>
        <w:rPr>
          <w:rFonts w:ascii="Times New Roman" w:hAnsi="Times New Roman"/>
          <w:b/>
          <w:sz w:val="22"/>
        </w:rPr>
      </w:pPr>
      <w:bookmarkStart w:id="0" w:name="_GoBack"/>
      <w:bookmarkEnd w:id="0"/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 w:rsidR="00D85968" w:rsidRDefault="00D85968"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 w:rsidR="00D85968" w:rsidRDefault="00BC1D0C">
      <w:pPr>
        <w:pStyle w:val="Texte"/>
        <w:jc w:val="center"/>
        <w:rPr>
          <w:rFonts w:ascii="Times New Roman" w:hAnsi="Times New Roman"/>
          <w:b/>
          <w:sz w:val="18"/>
          <w:lang w:val="fr-FR"/>
        </w:rPr>
      </w:pPr>
      <w:r>
        <w:rPr>
          <w:rFonts w:ascii="Times New Roman" w:hAnsi="Times New Roman"/>
          <w:b/>
          <w:sz w:val="18"/>
          <w:lang w:val="fr-FR"/>
        </w:rPr>
        <w:t>ADMINISTRATION GENERALE DE L’ENSEIGNEMENT</w:t>
      </w:r>
    </w:p>
    <w:p w:rsidR="00D85968" w:rsidRDefault="00D85968"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 w:rsidR="00D85968" w:rsidRDefault="00BC1D0C"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 xml:space="preserve">ENSEIGNEMENT DE PROMOTION SOCIALE </w:t>
      </w:r>
    </w:p>
    <w:p w:rsidR="00D85968" w:rsidRDefault="00D8596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D85968" w:rsidRDefault="00D8596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D85968" w:rsidRDefault="00D8596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D85968" w:rsidRDefault="00D8596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D85968" w:rsidRDefault="00D8596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D85968" w:rsidRDefault="00D8596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D85968" w:rsidRDefault="00D8596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D85968" w:rsidRDefault="00D8596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D85968" w:rsidRDefault="00D8596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D85968" w:rsidRDefault="00D8596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D85968" w:rsidRDefault="00D8596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D85968" w:rsidRDefault="00D8596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D85968" w:rsidRDefault="00D8596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D85968" w:rsidRDefault="00D8596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D85968" w:rsidRDefault="00D8596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D85968" w:rsidRDefault="00D85968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D85968" w:rsidRDefault="00BC1D0C">
      <w:pPr>
        <w:pStyle w:val="Titre2"/>
        <w:tabs>
          <w:tab w:val="left" w:pos="0"/>
        </w:tabs>
        <w:rPr>
          <w:sz w:val="28"/>
        </w:rPr>
      </w:pPr>
      <w:r>
        <w:rPr>
          <w:sz w:val="28"/>
        </w:rPr>
        <w:t>DOSSIER PEDAGOGIQUE</w:t>
      </w:r>
    </w:p>
    <w:p w:rsidR="00D85968" w:rsidRDefault="00D85968">
      <w:pPr>
        <w:pStyle w:val="Titre1"/>
      </w:pPr>
    </w:p>
    <w:p w:rsidR="00D85968" w:rsidRDefault="00D85968"/>
    <w:p w:rsidR="00D85968" w:rsidRDefault="00D85968"/>
    <w:p w:rsidR="00D85968" w:rsidRDefault="00BC1D0C">
      <w:pPr>
        <w:pStyle w:val="Titre2"/>
        <w:rPr>
          <w:caps/>
        </w:rPr>
      </w:pPr>
      <w:r>
        <w:t>UNITE D'ENSEIGNEMENT</w:t>
      </w:r>
    </w:p>
    <w:p w:rsidR="00D85968" w:rsidRDefault="00D85968">
      <w:pPr>
        <w:jc w:val="center"/>
        <w:rPr>
          <w:b/>
          <w:bCs/>
        </w:rPr>
      </w:pPr>
    </w:p>
    <w:p w:rsidR="00D85968" w:rsidRDefault="00D85968">
      <w:pPr>
        <w:jc w:val="center"/>
        <w:rPr>
          <w:b/>
          <w:bCs/>
        </w:rPr>
      </w:pPr>
    </w:p>
    <w:p w:rsidR="00D85968" w:rsidRDefault="00D85968">
      <w:pPr>
        <w:jc w:val="center"/>
        <w:rPr>
          <w:b/>
          <w:bCs/>
        </w:rPr>
      </w:pPr>
    </w:p>
    <w:p w:rsidR="00D85968" w:rsidRDefault="00BC1D0C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MATHEMATIQUES APPLIQUÉES</w:t>
      </w:r>
    </w:p>
    <w:p w:rsidR="00D85968" w:rsidRDefault="00D85968">
      <w:pPr>
        <w:jc w:val="center"/>
        <w:rPr>
          <w:b/>
          <w:bCs/>
          <w:sz w:val="36"/>
          <w:szCs w:val="36"/>
        </w:rPr>
      </w:pPr>
    </w:p>
    <w:p w:rsidR="00D85968" w:rsidRDefault="00BC1D0C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COURT</w:t>
      </w:r>
    </w:p>
    <w:p w:rsidR="00D85968" w:rsidRDefault="00D85968">
      <w:pPr>
        <w:jc w:val="center"/>
        <w:rPr>
          <w:b/>
          <w:bCs/>
          <w:sz w:val="22"/>
          <w:szCs w:val="22"/>
        </w:rPr>
      </w:pPr>
    </w:p>
    <w:p w:rsidR="00D85968" w:rsidRDefault="00D85968">
      <w:pPr>
        <w:jc w:val="center"/>
        <w:rPr>
          <w:b/>
          <w:bCs/>
          <w:sz w:val="22"/>
          <w:szCs w:val="22"/>
        </w:rPr>
      </w:pPr>
    </w:p>
    <w:p w:rsidR="00D85968" w:rsidRDefault="00BC1D0C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DOMAINE : SCIENCES DE L’INGENIEUR ET TECHNOLOGIE</w:t>
      </w:r>
    </w:p>
    <w:p w:rsidR="00D85968" w:rsidRDefault="00D85968">
      <w:pPr>
        <w:rPr>
          <w:b/>
          <w:bCs/>
        </w:rPr>
      </w:pPr>
    </w:p>
    <w:p w:rsidR="00D85968" w:rsidRDefault="00D85968">
      <w:pPr>
        <w:jc w:val="center"/>
        <w:rPr>
          <w:b/>
          <w:bCs/>
        </w:rPr>
      </w:pPr>
    </w:p>
    <w:p w:rsidR="00D85968" w:rsidRDefault="00D85968">
      <w:pPr>
        <w:jc w:val="center"/>
        <w:rPr>
          <w:b/>
          <w:bCs/>
        </w:rPr>
      </w:pPr>
    </w:p>
    <w:p w:rsidR="00D85968" w:rsidRDefault="00D85968">
      <w:pPr>
        <w:jc w:val="center"/>
        <w:rPr>
          <w:b/>
          <w:bCs/>
        </w:rPr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 w:rsidR="00D85968">
        <w:tc>
          <w:tcPr>
            <w:tcW w:w="5529" w:type="dxa"/>
            <w:tcBorders>
              <w:top w:val="single" w:sz="6" w:space="0" w:color="auto"/>
            </w:tcBorders>
          </w:tcPr>
          <w:p w:rsidR="00D85968" w:rsidRDefault="00BC1D0C"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CODE: 01 13 02 U31 D1</w:t>
            </w:r>
          </w:p>
        </w:tc>
      </w:tr>
      <w:tr w:rsidR="00D85968">
        <w:tc>
          <w:tcPr>
            <w:tcW w:w="5529" w:type="dxa"/>
          </w:tcPr>
          <w:p w:rsidR="00D85968" w:rsidRDefault="00BC1D0C"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caps/>
                <w:sz w:val="22"/>
                <w:szCs w:val="22"/>
                <w:lang w:val="nl-NL"/>
              </w:rPr>
              <w:t>Code du domaine de FORMATION:</w:t>
            </w: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 xml:space="preserve"> 002</w:t>
            </w:r>
          </w:p>
        </w:tc>
      </w:tr>
      <w:tr w:rsidR="00D85968">
        <w:tc>
          <w:tcPr>
            <w:tcW w:w="5529" w:type="dxa"/>
            <w:tcBorders>
              <w:bottom w:val="single" w:sz="6" w:space="0" w:color="auto"/>
            </w:tcBorders>
          </w:tcPr>
          <w:p w:rsidR="00D85968" w:rsidRDefault="00BC1D0C">
            <w:pPr>
              <w:pStyle w:val="Text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DOCUMENT DE REFERENCE INTER-RESEAUX</w:t>
            </w:r>
          </w:p>
        </w:tc>
      </w:tr>
    </w:tbl>
    <w:p w:rsidR="00D85968" w:rsidRDefault="00D85968"/>
    <w:p w:rsidR="00D85968" w:rsidRDefault="00D85968"/>
    <w:p w:rsidR="00D85968" w:rsidRDefault="00D85968"/>
    <w:p w:rsidR="00D85968" w:rsidRDefault="00D85968"/>
    <w:p w:rsidR="00D85968" w:rsidRDefault="00D85968"/>
    <w:p w:rsidR="00D85968" w:rsidRDefault="00D85968"/>
    <w:p w:rsidR="00D85968" w:rsidRDefault="00BC1D0C">
      <w:pPr>
        <w:jc w:val="center"/>
        <w:rPr>
          <w:b/>
        </w:rPr>
      </w:pPr>
      <w:r>
        <w:rPr>
          <w:b/>
        </w:rPr>
        <w:t xml:space="preserve">Approbation du Gouvernement de </w:t>
      </w:r>
      <w:smartTag w:uri="urn:schemas-microsoft-com:office:smarttags" w:element="PersonName">
        <w:smartTagPr>
          <w:attr w:name="ProductID" w:val="la Communauté"/>
        </w:smartTagPr>
        <w:r>
          <w:rPr>
            <w:b/>
          </w:rPr>
          <w:t xml:space="preserve">la </w:t>
        </w:r>
        <w:r>
          <w:rPr>
            <w:b/>
          </w:rPr>
          <w:t>Communauté</w:t>
        </w:r>
      </w:smartTag>
      <w:r>
        <w:rPr>
          <w:b/>
        </w:rPr>
        <w:t xml:space="preserve"> française du............,</w:t>
      </w:r>
    </w:p>
    <w:p w:rsidR="00D85968" w:rsidRDefault="00BC1D0C">
      <w:pPr>
        <w:jc w:val="center"/>
        <w:rPr>
          <w:b/>
        </w:rPr>
      </w:pPr>
      <w:r>
        <w:rPr>
          <w:b/>
        </w:rPr>
        <w:t>sur avis conforme du Conseil général</w:t>
      </w:r>
    </w:p>
    <w:p w:rsidR="00D85968" w:rsidRDefault="00BC1D0C">
      <w:pPr>
        <w:suppressAutoHyphens w:val="0"/>
        <w:spacing w:after="200" w:line="276" w:lineRule="auto"/>
        <w:rPr>
          <w:lang w:val="fr-BE"/>
        </w:rPr>
      </w:pPr>
      <w:r>
        <w:rPr>
          <w:lang w:val="fr-BE"/>
        </w:rPr>
        <w:br w:type="page"/>
      </w: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 w:rsidR="00D85968"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 w:rsidR="00D85968" w:rsidRDefault="00D85968">
            <w:pPr>
              <w:jc w:val="center"/>
              <w:rPr>
                <w:b/>
                <w:bCs/>
                <w:sz w:val="32"/>
                <w:szCs w:val="32"/>
                <w:highlight w:val="yellow"/>
              </w:rPr>
            </w:pPr>
          </w:p>
          <w:p w:rsidR="00D85968" w:rsidRDefault="00BC1D0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MATHEMATIQUES APPLIQUÉES</w:t>
            </w:r>
          </w:p>
          <w:p w:rsidR="00D85968" w:rsidRDefault="00D8596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D85968" w:rsidRDefault="00BC1D0C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 w:rsidR="00D85968" w:rsidRDefault="00D85968">
            <w:pPr>
              <w:rPr>
                <w:b/>
                <w:sz w:val="28"/>
              </w:rPr>
            </w:pPr>
          </w:p>
        </w:tc>
      </w:tr>
    </w:tbl>
    <w:p w:rsidR="00D85968" w:rsidRDefault="00D85968">
      <w:pPr>
        <w:spacing w:after="120"/>
        <w:jc w:val="both"/>
      </w:pPr>
    </w:p>
    <w:p w:rsidR="00D85968" w:rsidRDefault="00BC1D0C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FINALITES DE L’UNITE D'ENSEIGNEMENT</w:t>
      </w:r>
    </w:p>
    <w:p w:rsidR="00D85968" w:rsidRDefault="00BC1D0C">
      <w:pPr>
        <w:numPr>
          <w:ilvl w:val="1"/>
          <w:numId w:val="2"/>
        </w:numPr>
        <w:tabs>
          <w:tab w:val="left" w:pos="425"/>
          <w:tab w:val="left" w:pos="86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 w:rsidR="00D85968" w:rsidRDefault="00BC1D0C">
      <w:pPr>
        <w:suppressAutoHyphens w:val="0"/>
        <w:spacing w:after="120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Conformément à l’article 7 du décret de la Communauté </w:t>
      </w:r>
      <w:r>
        <w:rPr>
          <w:sz w:val="22"/>
          <w:szCs w:val="22"/>
        </w:rPr>
        <w:t>française du 16 avril 1991 organisant l'enseignement de promotion sociale, cette unité d'enseignement doit :</w:t>
      </w:r>
    </w:p>
    <w:p w:rsidR="00D85968" w:rsidRDefault="00BC1D0C"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professionnelle, sociale, culturelle et scolaire ;</w:t>
      </w:r>
    </w:p>
    <w:p w:rsidR="00D85968" w:rsidRDefault="00BC1D0C">
      <w:pPr>
        <w:numPr>
          <w:ilvl w:val="0"/>
          <w:numId w:val="3"/>
        </w:numPr>
        <w:suppressAutoHyphens w:val="0"/>
        <w:spacing w:after="120"/>
        <w:ind w:left="1134" w:hanging="294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  <w:szCs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 w:rsidR="00D85968" w:rsidRDefault="00BC1D0C">
      <w:pPr>
        <w:spacing w:after="120"/>
        <w:ind w:left="851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1.2.</w:t>
      </w:r>
      <w:r>
        <w:rPr>
          <w:b/>
          <w:sz w:val="22"/>
          <w:szCs w:val="22"/>
        </w:rPr>
        <w:tab/>
        <w:t>Finalités particulières</w:t>
      </w:r>
    </w:p>
    <w:p w:rsidR="00D85968" w:rsidRDefault="00BC1D0C">
      <w:pPr>
        <w:suppressAutoHyphens w:val="0"/>
        <w:spacing w:after="120"/>
        <w:ind w:left="851"/>
        <w:jc w:val="both"/>
        <w:rPr>
          <w:sz w:val="22"/>
          <w:szCs w:val="22"/>
        </w:rPr>
      </w:pPr>
      <w:bookmarkStart w:id="1" w:name="FIP"/>
      <w:bookmarkEnd w:id="1"/>
      <w:r>
        <w:rPr>
          <w:sz w:val="22"/>
          <w:szCs w:val="22"/>
        </w:rPr>
        <w:t>L’unité d’enseignement vise à permettre à l'étudiant :</w:t>
      </w:r>
    </w:p>
    <w:p w:rsidR="00D85968" w:rsidRDefault="00BC1D0C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d’utiliser des concepts des sciences fondamentales afin de résoudre des problèmes spécifiques aux sciences et techniques de l’ingénieur ;</w:t>
      </w:r>
    </w:p>
    <w:p w:rsidR="00D85968" w:rsidRDefault="00BC1D0C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d’analyser une situation mathématique en adoptant une démarche scientifique dans le respect de la logique et des notat</w:t>
      </w:r>
      <w:r>
        <w:rPr>
          <w:sz w:val="22"/>
          <w:szCs w:val="22"/>
        </w:rPr>
        <w:t>ions mathématiques ;</w:t>
      </w:r>
    </w:p>
    <w:p w:rsidR="00D85968" w:rsidRDefault="00BC1D0C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d’utiliser des outils numériques pour résoudre des problèmes issus des sciences fondamentales ;</w:t>
      </w:r>
    </w:p>
    <w:p w:rsidR="00D85968" w:rsidRDefault="00BC1D0C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porter un regard critique sur une solution grâce à un calcul d’erreur ou une analyse dimensionnelle ;</w:t>
      </w:r>
    </w:p>
    <w:p w:rsidR="00D85968" w:rsidRDefault="00BC1D0C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réaliser une modélisation mathé</w:t>
      </w:r>
      <w:r>
        <w:rPr>
          <w:sz w:val="22"/>
          <w:szCs w:val="22"/>
        </w:rPr>
        <w:t>matique d’un problème concret issu des sciences fondamentales ;</w:t>
      </w:r>
    </w:p>
    <w:p w:rsidR="00D85968" w:rsidRDefault="00BC1D0C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s'adapter aux évolutions technologiques et numériques du domaine scientifique.</w:t>
      </w:r>
    </w:p>
    <w:p w:rsidR="00D85968" w:rsidRDefault="00D85968">
      <w:pPr>
        <w:suppressAutoHyphens w:val="0"/>
        <w:spacing w:after="120"/>
        <w:ind w:left="851"/>
        <w:jc w:val="both"/>
        <w:rPr>
          <w:sz w:val="22"/>
          <w:szCs w:val="22"/>
        </w:rPr>
      </w:pPr>
    </w:p>
    <w:p w:rsidR="00D85968" w:rsidRDefault="00BC1D0C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 w:rsidR="00D85968" w:rsidRDefault="00BC1D0C">
      <w:pPr>
        <w:numPr>
          <w:ilvl w:val="1"/>
          <w:numId w:val="2"/>
        </w:numPr>
        <w:tabs>
          <w:tab w:val="clear" w:pos="1080"/>
          <w:tab w:val="num" w:pos="90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 w:rsidR="00D85968" w:rsidRDefault="00BC1D0C">
      <w:pPr>
        <w:spacing w:after="120"/>
        <w:ind w:left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à partir d’une situation professionnelle relevant du domaine des </w:t>
      </w:r>
      <w:r>
        <w:rPr>
          <w:i/>
          <w:sz w:val="22"/>
          <w:szCs w:val="22"/>
        </w:rPr>
        <w:t>sciences de l’ingénieur industriel proposée par le Conseil des études,</w:t>
      </w:r>
    </w:p>
    <w:p w:rsidR="00D85968" w:rsidRDefault="00BC1D0C">
      <w:pPr>
        <w:spacing w:after="120"/>
        <w:ind w:left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normes en vigueur, des consignes données :</w:t>
      </w:r>
    </w:p>
    <w:p w:rsidR="00D85968" w:rsidRDefault="00BC1D0C">
      <w:pPr>
        <w:numPr>
          <w:ilvl w:val="0"/>
          <w:numId w:val="4"/>
        </w:numPr>
        <w:tabs>
          <w:tab w:val="num" w:pos="851"/>
        </w:tabs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l’analyser au regard de la documentation fournie ;</w:t>
      </w:r>
    </w:p>
    <w:p w:rsidR="00D85968" w:rsidRDefault="00BC1D0C">
      <w:pPr>
        <w:numPr>
          <w:ilvl w:val="0"/>
          <w:numId w:val="4"/>
        </w:numPr>
        <w:tabs>
          <w:tab w:val="num" w:pos="851"/>
        </w:tabs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présenter les résultats de cette analyse en mettant en évidence :</w:t>
      </w:r>
    </w:p>
    <w:p w:rsidR="00D85968" w:rsidRDefault="00BC1D0C">
      <w:pPr>
        <w:numPr>
          <w:ilvl w:val="0"/>
          <w:numId w:val="5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connaissance suffisante et l’utilisation pertinente des concepts scientifiques et technologiques,</w:t>
      </w:r>
    </w:p>
    <w:p w:rsidR="00D85968" w:rsidRDefault="00BC1D0C">
      <w:pPr>
        <w:numPr>
          <w:ilvl w:val="0"/>
          <w:numId w:val="5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à développer une réflexion critique,</w:t>
      </w:r>
    </w:p>
    <w:p w:rsidR="00D85968" w:rsidRDefault="00BC1D0C">
      <w:pPr>
        <w:numPr>
          <w:ilvl w:val="0"/>
          <w:numId w:val="5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d’évaluer sa démarche sur les difficultés qu’il a rencontrées.</w:t>
      </w:r>
    </w:p>
    <w:p w:rsidR="00D85968" w:rsidRDefault="00D85968">
      <w:pPr>
        <w:suppressAutoHyphens w:val="0"/>
        <w:spacing w:after="120"/>
        <w:ind w:left="1418"/>
        <w:jc w:val="both"/>
        <w:rPr>
          <w:sz w:val="22"/>
          <w:szCs w:val="22"/>
        </w:rPr>
      </w:pPr>
    </w:p>
    <w:p w:rsidR="00D85968" w:rsidRDefault="00BC1D0C">
      <w:pPr>
        <w:numPr>
          <w:ilvl w:val="1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Titre pouvant en tenir lieu</w:t>
      </w:r>
    </w:p>
    <w:p w:rsidR="00D85968" w:rsidRDefault="00BC1D0C">
      <w:pPr>
        <w:pStyle w:val="1"/>
        <w:ind w:left="792" w:firstLine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</w:t>
      </w:r>
      <w:r>
        <w:rPr>
          <w:b w:val="0"/>
          <w:sz w:val="22"/>
          <w:szCs w:val="22"/>
        </w:rPr>
        <w:t xml:space="preserve">n Grade de Bachelier, parmi ceux listés dans la législation en vigueur pour l’accès aux sections de Masters en sciences de l’ingénieur industriel – orientations : chimie, électronique ou électromécanique ou assimilés : annexe à l’Arrêté du Gouvernement de </w:t>
      </w:r>
      <w:r>
        <w:rPr>
          <w:b w:val="0"/>
          <w:sz w:val="22"/>
          <w:szCs w:val="22"/>
        </w:rPr>
        <w:t>la communauté française du 28 août 2018 modifiant l’Arrêté du Gouvernement de la communauté française du 30 août 2017 pris en application de l’article 111§2, 1° du Décret du 7 novembre 2013 définissant le paysage de l’enseignement supérieur et l’organisati</w:t>
      </w:r>
      <w:r>
        <w:rPr>
          <w:b w:val="0"/>
          <w:sz w:val="22"/>
          <w:szCs w:val="22"/>
        </w:rPr>
        <w:t>on académique des études.</w:t>
      </w:r>
    </w:p>
    <w:p w:rsidR="00D85968" w:rsidRDefault="00D85968">
      <w:pPr>
        <w:pStyle w:val="1"/>
        <w:ind w:left="792" w:firstLine="0"/>
        <w:jc w:val="both"/>
        <w:rPr>
          <w:b w:val="0"/>
          <w:sz w:val="22"/>
          <w:szCs w:val="22"/>
        </w:rPr>
      </w:pPr>
    </w:p>
    <w:p w:rsidR="00D85968" w:rsidRDefault="00BC1D0C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ACQUIS D'APPRENTISSAGE</w:t>
      </w:r>
    </w:p>
    <w:p w:rsidR="00D85968" w:rsidRDefault="00BC1D0C">
      <w:pPr>
        <w:tabs>
          <w:tab w:val="left" w:pos="-720"/>
        </w:tabs>
        <w:spacing w:after="120"/>
        <w:ind w:left="426"/>
        <w:jc w:val="both"/>
        <w:rPr>
          <w:b/>
          <w:spacing w:val="-3"/>
          <w:sz w:val="22"/>
          <w:szCs w:val="22"/>
        </w:rPr>
      </w:pPr>
      <w:bookmarkStart w:id="2" w:name="CAT"/>
      <w:bookmarkEnd w:id="2"/>
      <w:r>
        <w:rPr>
          <w:b/>
          <w:spacing w:val="-3"/>
          <w:sz w:val="22"/>
          <w:szCs w:val="22"/>
        </w:rPr>
        <w:t>Pour atteindre le seuil de réussite, l'étudiant sera capable :</w:t>
      </w:r>
    </w:p>
    <w:p w:rsidR="00D85968" w:rsidRDefault="00BC1D0C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bookmarkStart w:id="3" w:name="_Hlk30519558"/>
      <w:r>
        <w:rPr>
          <w:i/>
          <w:sz w:val="22"/>
          <w:szCs w:val="22"/>
        </w:rPr>
        <w:t>à partir d’une application technique relevant du domaine des sciences fondamentales de l’ingénieur industriel et issue de la vie professionnell</w:t>
      </w:r>
      <w:r>
        <w:rPr>
          <w:i/>
          <w:sz w:val="22"/>
          <w:szCs w:val="22"/>
        </w:rPr>
        <w:t>e,</w:t>
      </w:r>
    </w:p>
    <w:p w:rsidR="00D85968" w:rsidRDefault="00BC1D0C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en recourant, selon les circonstances, à la modélisation informatique, aux calculs d’erreur et à l’analyse dimensionnelle </w:t>
      </w:r>
    </w:p>
    <w:p w:rsidR="00D85968" w:rsidRDefault="00BC1D0C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travaillant de manière individuelle,</w:t>
      </w:r>
    </w:p>
    <w:p w:rsidR="00D85968" w:rsidRDefault="00BC1D0C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en disposant d’outils numériques, de la documentation ad hoc en langue française et/ou en </w:t>
      </w:r>
      <w:r>
        <w:rPr>
          <w:i/>
          <w:sz w:val="22"/>
          <w:szCs w:val="22"/>
        </w:rPr>
        <w:t>langue anglaise,</w:t>
      </w:r>
    </w:p>
    <w:p w:rsidR="00D85968" w:rsidRDefault="00BC1D0C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de communication orale et écrite en langue française et/ou en langue anglaise notamment en recourant aux outils numériques collaboratifs (cloud …),</w:t>
      </w:r>
    </w:p>
    <w:p w:rsidR="00D85968" w:rsidRDefault="00BC1D0C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d’esprit critique,</w:t>
      </w:r>
    </w:p>
    <w:p w:rsidR="00D85968" w:rsidRDefault="00BC1D0C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respect</w:t>
      </w:r>
      <w:r>
        <w:rPr>
          <w:i/>
          <w:sz w:val="22"/>
          <w:szCs w:val="22"/>
        </w:rPr>
        <w:t>ant les consignes fournies par le chargé de cours,</w:t>
      </w:r>
    </w:p>
    <w:bookmarkEnd w:id="3"/>
    <w:p w:rsidR="00D85968" w:rsidRDefault="00BC1D0C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résoudre des applications contextualisées issues du domaine des sciences fondamentales en prenant le soin de détailler et de respecter les différentes étapes du développement mathématique ;</w:t>
      </w:r>
    </w:p>
    <w:p w:rsidR="00D85968" w:rsidRDefault="00BC1D0C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rédiger l</w:t>
      </w:r>
      <w:r>
        <w:rPr>
          <w:sz w:val="22"/>
          <w:szCs w:val="22"/>
        </w:rPr>
        <w:t>es développements mathématiques de manière claire, précise et rigoureuse ;</w:t>
      </w:r>
    </w:p>
    <w:p w:rsidR="00D85968" w:rsidRDefault="00BC1D0C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respecter le glossaire mathématique adéquat ;</w:t>
      </w:r>
    </w:p>
    <w:p w:rsidR="00D85968" w:rsidRDefault="00BC1D0C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d’effectuer une analyse critique des résultats.</w:t>
      </w:r>
    </w:p>
    <w:p w:rsidR="00D85968" w:rsidRDefault="00BC1D0C">
      <w:pPr>
        <w:spacing w:after="120"/>
        <w:ind w:left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Pour la détermination du degré de maîtrise, il sera tenu compte des critères suivant</w:t>
      </w:r>
      <w:r>
        <w:rPr>
          <w:b/>
          <w:sz w:val="22"/>
          <w:szCs w:val="22"/>
        </w:rPr>
        <w:t>s :</w:t>
      </w:r>
    </w:p>
    <w:p w:rsidR="00D85968" w:rsidRDefault="00BC1D0C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de cohérence : la capacité à établir une majorité de liens logiques pour former un ensemble organisé,</w:t>
      </w:r>
    </w:p>
    <w:p w:rsidR="00D85968" w:rsidRDefault="00BC1D0C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de précision : la clarté, la concision, la rigueur au niveau de la terminologie, des concepts et des techniques/principes/modèles,</w:t>
      </w:r>
    </w:p>
    <w:p w:rsidR="00D85968" w:rsidRDefault="00BC1D0C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d’intégration : la capacité à s’approprier des notions, concepts, techniques et démarches en les intégrant dans son analyse, son argumentation, sa pratique ou la recherche de solutions,</w:t>
      </w:r>
    </w:p>
    <w:p w:rsidR="00D85968" w:rsidRDefault="00BC1D0C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niveau d’autonomie : la capacité de faire preuve d’initiatives </w:t>
      </w:r>
      <w:r>
        <w:rPr>
          <w:sz w:val="22"/>
          <w:szCs w:val="22"/>
        </w:rPr>
        <w:t>démontrant une réflexion personnelle basée sur une exploitation des ressources et des idées en interdépendance avec son environnement.</w:t>
      </w:r>
    </w:p>
    <w:p w:rsidR="00D85968" w:rsidRDefault="00D85968">
      <w:pPr>
        <w:spacing w:after="120"/>
        <w:ind w:left="360"/>
        <w:jc w:val="both"/>
        <w:rPr>
          <w:b/>
          <w:sz w:val="22"/>
          <w:szCs w:val="22"/>
        </w:rPr>
      </w:pPr>
    </w:p>
    <w:p w:rsidR="00D85968" w:rsidRDefault="00BC1D0C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 w:rsidR="00D85968" w:rsidRDefault="00BC1D0C">
      <w:pPr>
        <w:pStyle w:val="Retraitcorpsdetexte2"/>
        <w:spacing w:line="24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 :</w:t>
      </w:r>
    </w:p>
    <w:p w:rsidR="00D85968" w:rsidRDefault="00BC1D0C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d’une ou plusieurs applications technique, relevant du domaine des sciences</w:t>
      </w:r>
      <w:r>
        <w:rPr>
          <w:i/>
          <w:sz w:val="22"/>
          <w:szCs w:val="22"/>
        </w:rPr>
        <w:t xml:space="preserve"> fondamentales de l’ingénieur industriel et issue de la vie professionnelle,</w:t>
      </w:r>
    </w:p>
    <w:p w:rsidR="00D85968" w:rsidRDefault="00BC1D0C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travaillant seul ou en équipe,</w:t>
      </w:r>
    </w:p>
    <w:p w:rsidR="00D85968" w:rsidRDefault="00BC1D0C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en recourant, selon les circonstances, à la modélisation mathématique, aux calculs d’erreur et à l’analyse dimensionnelle,</w:t>
      </w:r>
    </w:p>
    <w:p w:rsidR="00D85968" w:rsidRDefault="00BC1D0C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en disposant d’outils </w:t>
      </w:r>
      <w:r>
        <w:rPr>
          <w:i/>
          <w:sz w:val="22"/>
          <w:szCs w:val="22"/>
        </w:rPr>
        <w:t>numériques, de la documentation ad hoc en langue française, et/ou en langue anglaise,</w:t>
      </w:r>
    </w:p>
    <w:p w:rsidR="00D85968" w:rsidRDefault="00BC1D0C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de communication orale et écrite en langue française et/ou en langue anglaise notamment en recourant aux outils numériques collaboratifs (c</w:t>
      </w:r>
      <w:r>
        <w:rPr>
          <w:i/>
          <w:sz w:val="22"/>
          <w:szCs w:val="22"/>
        </w:rPr>
        <w:t>loud …),</w:t>
      </w:r>
    </w:p>
    <w:p w:rsidR="00D85968" w:rsidRDefault="00BC1D0C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d’esprit critique,</w:t>
      </w:r>
    </w:p>
    <w:p w:rsidR="00D85968" w:rsidRDefault="00BC1D0C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respectant les consignes fournies par le chargé de cours,</w:t>
      </w:r>
    </w:p>
    <w:p w:rsidR="00D85968" w:rsidRDefault="00BC1D0C">
      <w:pPr>
        <w:pStyle w:val="Paragraphedeliste"/>
        <w:numPr>
          <w:ilvl w:val="0"/>
          <w:numId w:val="21"/>
        </w:numPr>
        <w:spacing w:after="120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d’utiliser les notions fondamentales d’algèbre, de trigonométrie, de géométrie, d’analyse, sur les nombres complexes et de résoudre des </w:t>
      </w:r>
      <w:r>
        <w:rPr>
          <w:color w:val="FF0000"/>
          <w:sz w:val="22"/>
          <w:szCs w:val="22"/>
        </w:rPr>
        <w:t>applications relatives à ces notions ;</w:t>
      </w:r>
    </w:p>
    <w:p w:rsidR="00D85968" w:rsidRDefault="00BC1D0C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développer les notions de mathématiques de la géométrie analytique et du calcul matriciel par :</w:t>
      </w:r>
    </w:p>
    <w:p w:rsidR="00D85968" w:rsidRDefault="00BC1D0C">
      <w:pPr>
        <w:pStyle w:val="Paragraphedeliste"/>
        <w:numPr>
          <w:ilvl w:val="0"/>
          <w:numId w:val="22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les espaces vectoriels (vecteurs linéairement dépendant ou indépendant, base, produit scalaire,…),</w:t>
      </w:r>
    </w:p>
    <w:p w:rsidR="00D85968" w:rsidRDefault="00BC1D0C">
      <w:pPr>
        <w:pStyle w:val="Paragraphedeliste"/>
        <w:numPr>
          <w:ilvl w:val="0"/>
          <w:numId w:val="22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la géométrie analyt</w:t>
      </w:r>
      <w:r>
        <w:rPr>
          <w:sz w:val="22"/>
          <w:szCs w:val="22"/>
        </w:rPr>
        <w:t>ique (vecteurs géométriques, produit scalaire, produit vectoriel, produit mixte, équations de droites et de plans,…),</w:t>
      </w:r>
    </w:p>
    <w:p w:rsidR="00D85968" w:rsidRDefault="00BC1D0C">
      <w:pPr>
        <w:pStyle w:val="Paragraphedeliste"/>
        <w:numPr>
          <w:ilvl w:val="0"/>
          <w:numId w:val="22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le calcul matriciel (matrices, opérations, déterminants, matrices inverses,…),</w:t>
      </w:r>
    </w:p>
    <w:p w:rsidR="00D85968" w:rsidRDefault="00BC1D0C">
      <w:pPr>
        <w:pStyle w:val="Paragraphedeliste"/>
        <w:numPr>
          <w:ilvl w:val="0"/>
          <w:numId w:val="22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les systèmes linéaires (formes matricielles, système compat</w:t>
      </w:r>
      <w:r>
        <w:rPr>
          <w:sz w:val="22"/>
          <w:szCs w:val="22"/>
        </w:rPr>
        <w:t>ible ou incompatibles, méthode Cramer…) ;</w:t>
      </w:r>
    </w:p>
    <w:p w:rsidR="00D85968" w:rsidRDefault="00BC1D0C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développer les notions de mathématiques du calcul numérique par :</w:t>
      </w:r>
    </w:p>
    <w:p w:rsidR="00D85968" w:rsidRDefault="00BC1D0C">
      <w:pPr>
        <w:pStyle w:val="Paragraphedeliste"/>
        <w:numPr>
          <w:ilvl w:val="0"/>
          <w:numId w:val="23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la représentation des nombres (système décimal, système binaire, les unités,…),</w:t>
      </w:r>
    </w:p>
    <w:p w:rsidR="00D85968" w:rsidRDefault="00BC1D0C">
      <w:pPr>
        <w:pStyle w:val="Paragraphedeliste"/>
        <w:numPr>
          <w:ilvl w:val="0"/>
          <w:numId w:val="23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l’analyse des erreurs (erreurs d’arrondis, calcul d’erreurs, prop</w:t>
      </w:r>
      <w:r>
        <w:rPr>
          <w:sz w:val="22"/>
          <w:szCs w:val="22"/>
        </w:rPr>
        <w:t>agation des erreurs,…),</w:t>
      </w:r>
    </w:p>
    <w:p w:rsidR="00D85968" w:rsidRDefault="00BC1D0C">
      <w:pPr>
        <w:pStyle w:val="Paragraphedeliste"/>
        <w:numPr>
          <w:ilvl w:val="0"/>
          <w:numId w:val="23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l’analyse dimensionnelle (équations aux dimensions,…),</w:t>
      </w:r>
    </w:p>
    <w:p w:rsidR="00D85968" w:rsidRDefault="00BC1D0C">
      <w:pPr>
        <w:pStyle w:val="Paragraphedeliste"/>
        <w:numPr>
          <w:ilvl w:val="0"/>
          <w:numId w:val="23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l’échantillonnage d’une fonction,</w:t>
      </w:r>
    </w:p>
    <w:p w:rsidR="00D85968" w:rsidRDefault="00BC1D0C">
      <w:pPr>
        <w:pStyle w:val="Paragraphedeliste"/>
        <w:numPr>
          <w:ilvl w:val="0"/>
          <w:numId w:val="23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le système surdéterminé et les régressions linéaires,</w:t>
      </w:r>
    </w:p>
    <w:p w:rsidR="00D85968" w:rsidRDefault="00BC1D0C">
      <w:pPr>
        <w:pStyle w:val="Paragraphedeliste"/>
        <w:numPr>
          <w:ilvl w:val="0"/>
          <w:numId w:val="23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les méthodes d’intégration ;</w:t>
      </w:r>
    </w:p>
    <w:p w:rsidR="00D85968" w:rsidRDefault="00BC1D0C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développer les fondements de l’analyse mathématique par :</w:t>
      </w:r>
    </w:p>
    <w:p w:rsidR="00D85968" w:rsidRDefault="00BC1D0C">
      <w:pPr>
        <w:pStyle w:val="Paragraphedeliste"/>
        <w:numPr>
          <w:ilvl w:val="0"/>
          <w:numId w:val="24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les fonctions réelles d’une variable réelle (fonctions élémentaires, exponentielles, logarithmiques,…),</w:t>
      </w:r>
    </w:p>
    <w:p w:rsidR="00D85968" w:rsidRDefault="00BC1D0C">
      <w:pPr>
        <w:pStyle w:val="Paragraphedeliste"/>
        <w:numPr>
          <w:ilvl w:val="0"/>
          <w:numId w:val="24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les limites (la continuité, les comportements asymptotiques,…),</w:t>
      </w:r>
    </w:p>
    <w:p w:rsidR="00D85968" w:rsidRDefault="00BC1D0C">
      <w:pPr>
        <w:pStyle w:val="Paragraphedeliste"/>
        <w:numPr>
          <w:ilvl w:val="0"/>
          <w:numId w:val="24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les dérivées, les différentielles, le développement de Taylor,</w:t>
      </w:r>
    </w:p>
    <w:p w:rsidR="00D85968" w:rsidRDefault="00BC1D0C">
      <w:pPr>
        <w:pStyle w:val="Paragraphedeliste"/>
        <w:numPr>
          <w:ilvl w:val="0"/>
          <w:numId w:val="24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les fonctions de plusieu</w:t>
      </w:r>
      <w:r>
        <w:rPr>
          <w:sz w:val="22"/>
          <w:szCs w:val="22"/>
        </w:rPr>
        <w:t>rs variables (courbes de niveau, différentielles, gradient, recherche d’extrema,…),</w:t>
      </w:r>
    </w:p>
    <w:p w:rsidR="00D85968" w:rsidRDefault="00BC1D0C">
      <w:pPr>
        <w:pStyle w:val="Paragraphedeliste"/>
        <w:numPr>
          <w:ilvl w:val="0"/>
          <w:numId w:val="24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les primitives (calculs directs, par substitution ou par parties,…),</w:t>
      </w:r>
    </w:p>
    <w:p w:rsidR="00D85968" w:rsidRDefault="00BC1D0C">
      <w:pPr>
        <w:pStyle w:val="Paragraphedeliste"/>
        <w:numPr>
          <w:ilvl w:val="0"/>
          <w:numId w:val="24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les intégrales et l’analyse de l’intégrabilité des fonctions sur un intervalle,</w:t>
      </w:r>
    </w:p>
    <w:p w:rsidR="00D85968" w:rsidRDefault="00BC1D0C">
      <w:pPr>
        <w:pStyle w:val="Paragraphedeliste"/>
        <w:numPr>
          <w:ilvl w:val="0"/>
          <w:numId w:val="24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calcul d’intégrales </w:t>
      </w:r>
      <w:r>
        <w:rPr>
          <w:sz w:val="22"/>
          <w:szCs w:val="22"/>
        </w:rPr>
        <w:t>simples et d’intégrales doubles avec changement de variables,</w:t>
      </w:r>
    </w:p>
    <w:p w:rsidR="00D85968" w:rsidRDefault="00BC1D0C">
      <w:pPr>
        <w:pStyle w:val="Paragraphedeliste"/>
        <w:numPr>
          <w:ilvl w:val="0"/>
          <w:numId w:val="24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les équations différentielles ordinaires,</w:t>
      </w:r>
    </w:p>
    <w:p w:rsidR="00D85968" w:rsidRDefault="00BC1D0C">
      <w:pPr>
        <w:pStyle w:val="Paragraphedeliste"/>
        <w:numPr>
          <w:ilvl w:val="0"/>
          <w:numId w:val="24"/>
        </w:numPr>
        <w:spacing w:after="120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l’introduction aux séries de Fourrier, à la transformée de Laplace et à la transformée en Z ;</w:t>
      </w:r>
    </w:p>
    <w:p w:rsidR="00D85968" w:rsidRDefault="00BC1D0C">
      <w:pPr>
        <w:pStyle w:val="Paragraphedeliste"/>
        <w:numPr>
          <w:ilvl w:val="0"/>
          <w:numId w:val="24"/>
        </w:numPr>
        <w:spacing w:after="120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les intégrales curvilignes et les intégrales de surface ;</w:t>
      </w:r>
    </w:p>
    <w:p w:rsidR="00D85968" w:rsidRDefault="00BC1D0C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d’utiliser des outils numériques (logiciel Matlab, tableurs, calculatrices…) pour vérifier des résultats obtenus par calculs ;</w:t>
      </w:r>
    </w:p>
    <w:p w:rsidR="00D85968" w:rsidRDefault="00BC1D0C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de développer les concepts fondamentaux de la théorie des probabilités ( variables aléatoires discrètes et continues,…) et les </w:t>
      </w:r>
      <w:r>
        <w:rPr>
          <w:color w:val="FF0000"/>
          <w:sz w:val="22"/>
          <w:szCs w:val="22"/>
        </w:rPr>
        <w:t>techniques de calculs correspondantes ;</w:t>
      </w:r>
    </w:p>
    <w:p w:rsidR="00D85968" w:rsidRDefault="00BC1D0C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de résoudre des problèmes d’analyse combinatoires réels ou simulés ;</w:t>
      </w:r>
    </w:p>
    <w:p w:rsidR="00D85968" w:rsidRDefault="00BC1D0C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d’exploiter les concepts des principales lois de distribution (distribution normale, binomiale, de Poisson, de Bernoulli, …) ;</w:t>
      </w:r>
    </w:p>
    <w:p w:rsidR="00D85968" w:rsidRDefault="00BC1D0C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de résoudre des prob</w:t>
      </w:r>
      <w:r>
        <w:rPr>
          <w:color w:val="FF0000"/>
          <w:sz w:val="22"/>
          <w:szCs w:val="22"/>
        </w:rPr>
        <w:t>lèmes simples de statistique inférentielle réels ou simulés ;</w:t>
      </w:r>
    </w:p>
    <w:p w:rsidR="00D85968" w:rsidRDefault="00BC1D0C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d’utiliser ces derniers acquis mathématiques dans des applications issues d’autres domaines scientifiques.</w:t>
      </w:r>
    </w:p>
    <w:p w:rsidR="00D85968" w:rsidRDefault="00D85968">
      <w:pPr>
        <w:tabs>
          <w:tab w:val="left" w:pos="-720"/>
        </w:tabs>
        <w:spacing w:after="120"/>
        <w:ind w:left="708"/>
        <w:rPr>
          <w:sz w:val="22"/>
          <w:szCs w:val="22"/>
        </w:rPr>
      </w:pPr>
    </w:p>
    <w:p w:rsidR="00D85968" w:rsidRDefault="00BC1D0C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CONSTITUTION DES GROUPES OU REGROUPEMENT</w:t>
      </w:r>
    </w:p>
    <w:p w:rsidR="00D85968" w:rsidRDefault="00BC1D0C">
      <w:pPr>
        <w:pStyle w:val="Paragraphedeliste"/>
        <w:ind w:left="360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Aucune recommandation particulière</w:t>
      </w:r>
    </w:p>
    <w:p w:rsidR="00D85968" w:rsidRDefault="00D85968">
      <w:pPr>
        <w:pStyle w:val="Paragraphedeliste"/>
        <w:ind w:left="360"/>
        <w:jc w:val="both"/>
        <w:rPr>
          <w:sz w:val="22"/>
          <w:szCs w:val="22"/>
          <w:lang w:eastAsia="fr-FR"/>
        </w:rPr>
      </w:pPr>
    </w:p>
    <w:p w:rsidR="00D85968" w:rsidRDefault="00BC1D0C">
      <w:pPr>
        <w:numPr>
          <w:ilvl w:val="0"/>
          <w:numId w:val="2"/>
        </w:numPr>
        <w:tabs>
          <w:tab w:val="num" w:pos="1134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CHARGE(S)</w:t>
      </w:r>
      <w:r>
        <w:rPr>
          <w:b/>
          <w:sz w:val="22"/>
          <w:szCs w:val="22"/>
        </w:rPr>
        <w:t xml:space="preserve"> DE COURS</w:t>
      </w:r>
    </w:p>
    <w:p w:rsidR="00D85968" w:rsidRDefault="00BC1D0C"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 w:rsidR="00D85968" w:rsidRDefault="00BC1D0C"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L’expert devra justifier de compétences particulières issues d’une expérience professionnelle actualisée en relation avec la charge de cours qui lui est attribuée.   </w:t>
      </w:r>
    </w:p>
    <w:p w:rsidR="00D85968" w:rsidRDefault="00D85968">
      <w:pPr>
        <w:spacing w:after="120"/>
        <w:ind w:left="426"/>
        <w:jc w:val="both"/>
        <w:rPr>
          <w:sz w:val="22"/>
          <w:szCs w:val="22"/>
        </w:rPr>
      </w:pPr>
    </w:p>
    <w:p w:rsidR="00D85968" w:rsidRDefault="00BC1D0C">
      <w:pPr>
        <w:numPr>
          <w:ilvl w:val="0"/>
          <w:numId w:val="2"/>
        </w:numPr>
        <w:spacing w:after="120"/>
        <w:jc w:val="both"/>
        <w:rPr>
          <w:b/>
          <w:sz w:val="22"/>
        </w:rPr>
      </w:pPr>
      <w:r>
        <w:rPr>
          <w:b/>
          <w:sz w:val="22"/>
          <w:szCs w:val="22"/>
        </w:rPr>
        <w:t>HORAIRE MINIMUM DE L’UNITE</w:t>
      </w:r>
      <w:r>
        <w:rPr>
          <w:b/>
          <w:sz w:val="22"/>
          <w:szCs w:val="22"/>
        </w:rPr>
        <w:t xml:space="preserve"> D'ENSEIGNEMENT</w:t>
      </w:r>
    </w:p>
    <w:p w:rsidR="00D85968" w:rsidRDefault="00D85968">
      <w:pPr>
        <w:spacing w:after="120"/>
        <w:ind w:left="708" w:hanging="708"/>
        <w:jc w:val="both"/>
        <w:rPr>
          <w:sz w:val="22"/>
        </w:rPr>
      </w:pPr>
    </w:p>
    <w:tbl>
      <w:tblPr>
        <w:tblW w:w="9072" w:type="dxa"/>
        <w:tblInd w:w="2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5"/>
        <w:gridCol w:w="1843"/>
        <w:gridCol w:w="1701"/>
        <w:gridCol w:w="1843"/>
      </w:tblGrid>
      <w:tr w:rsidR="00D85968">
        <w:trPr>
          <w:cantSplit/>
        </w:trPr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5968" w:rsidRDefault="00BC1D0C">
            <w:pPr>
              <w:numPr>
                <w:ilvl w:val="12"/>
                <w:numId w:val="0"/>
              </w:numPr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7.1. Dénomination des cours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5968" w:rsidRDefault="00BC1D0C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5968" w:rsidRDefault="00BC1D0C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Code U</w:t>
            </w:r>
          </w:p>
          <w:p w:rsidR="00D85968" w:rsidRDefault="00D85968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D85968" w:rsidRDefault="00BC1D0C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Nombre de périodes</w:t>
            </w:r>
          </w:p>
        </w:tc>
      </w:tr>
      <w:tr w:rsidR="00D85968">
        <w:trPr>
          <w:cantSplit/>
        </w:trPr>
        <w:tc>
          <w:tcPr>
            <w:tcW w:w="368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D85968" w:rsidRDefault="00BC1D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Laboratoire de Mathématiques appliquées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85968" w:rsidRDefault="00BC1D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85968" w:rsidRDefault="00BC1D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5968" w:rsidRDefault="00BC1D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</w:tr>
      <w:tr w:rsidR="00D85968">
        <w:trPr>
          <w:cantSplit/>
        </w:trPr>
        <w:tc>
          <w:tcPr>
            <w:tcW w:w="55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85968" w:rsidRDefault="00BC1D0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d'autonomie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85968" w:rsidRDefault="00BC1D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5968" w:rsidRDefault="00BC1D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D85968">
        <w:trPr>
          <w:cantSplit/>
        </w:trPr>
        <w:tc>
          <w:tcPr>
            <w:tcW w:w="722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D85968" w:rsidRDefault="00BC1D0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5968" w:rsidRDefault="00BC1D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</w:t>
            </w:r>
          </w:p>
        </w:tc>
      </w:tr>
    </w:tbl>
    <w:p w:rsidR="00D85968" w:rsidRDefault="00D85968">
      <w:pPr>
        <w:ind w:left="284"/>
        <w:jc w:val="both"/>
        <w:rPr>
          <w:sz w:val="24"/>
          <w:lang w:eastAsia="fr-FR"/>
        </w:rPr>
      </w:pPr>
    </w:p>
    <w:p w:rsidR="00D85968" w:rsidRDefault="00D85968">
      <w:pPr>
        <w:spacing w:after="120"/>
        <w:ind w:left="708" w:hanging="708"/>
        <w:jc w:val="both"/>
        <w:rPr>
          <w:sz w:val="22"/>
        </w:rPr>
      </w:pPr>
    </w:p>
    <w:sectPr w:rsidR="00D85968">
      <w:headerReference w:type="default" r:id="rId8"/>
      <w:footerReference w:type="default" r:id="rId9"/>
      <w:footnotePr>
        <w:pos w:val="beneathText"/>
      </w:footnotePr>
      <w:type w:val="continuous"/>
      <w:pgSz w:w="11905" w:h="16837"/>
      <w:pgMar w:top="1417" w:right="1417" w:bottom="1291" w:left="1417" w:header="10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D0C" w:rsidRDefault="00BC1D0C">
      <w:r>
        <w:separator/>
      </w:r>
    </w:p>
  </w:endnote>
  <w:endnote w:type="continuationSeparator" w:id="0">
    <w:p w:rsidR="00BC1D0C" w:rsidRDefault="00BC1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968" w:rsidRDefault="00BC1D0C">
    <w:pPr>
      <w:pStyle w:val="Pieddepage"/>
      <w:rPr>
        <w:color w:val="002060"/>
        <w:sz w:val="18"/>
        <w:szCs w:val="18"/>
      </w:rPr>
    </w:pPr>
    <w:r>
      <w:rPr>
        <w:color w:val="002060"/>
        <w:sz w:val="18"/>
        <w:szCs w:val="18"/>
      </w:rPr>
      <w:t>Mathématiques appliquées</w:t>
    </w:r>
    <w:r>
      <w:rPr>
        <w:color w:val="002060"/>
        <w:sz w:val="18"/>
        <w:szCs w:val="18"/>
      </w:rPr>
      <w:tab/>
    </w:r>
    <w:r>
      <w:rPr>
        <w:color w:val="002060"/>
        <w:sz w:val="18"/>
        <w:szCs w:val="18"/>
      </w:rPr>
      <w:tab/>
    </w:r>
    <w:sdt>
      <w:sdtPr>
        <w:rPr>
          <w:color w:val="002060"/>
          <w:sz w:val="18"/>
          <w:szCs w:val="18"/>
        </w:rPr>
        <w:id w:val="44011287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color w:val="002060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color w:val="002060"/>
                <w:sz w:val="18"/>
                <w:szCs w:val="18"/>
              </w:rPr>
              <w:t xml:space="preserve">Page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PAGE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 w:rsidR="00F0404E">
              <w:rPr>
                <w:bCs/>
                <w:noProof/>
                <w:color w:val="002060"/>
                <w:sz w:val="18"/>
                <w:szCs w:val="18"/>
              </w:rPr>
              <w:t>2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  <w:r>
              <w:rPr>
                <w:color w:val="002060"/>
                <w:sz w:val="18"/>
                <w:szCs w:val="18"/>
              </w:rPr>
              <w:t xml:space="preserve"> sur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NUMPAGES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 w:rsidR="00F0404E">
              <w:rPr>
                <w:bCs/>
                <w:noProof/>
                <w:color w:val="002060"/>
                <w:sz w:val="18"/>
                <w:szCs w:val="18"/>
              </w:rPr>
              <w:t>5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D0C" w:rsidRDefault="00BC1D0C">
      <w:r>
        <w:separator/>
      </w:r>
    </w:p>
  </w:footnote>
  <w:footnote w:type="continuationSeparator" w:id="0">
    <w:p w:rsidR="00BC1D0C" w:rsidRDefault="00BC1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968" w:rsidRDefault="00D8596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6CE4E15"/>
    <w:multiLevelType w:val="hybridMultilevel"/>
    <w:tmpl w:val="8FA2C5DC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03335D6"/>
    <w:multiLevelType w:val="hybridMultilevel"/>
    <w:tmpl w:val="2DEE555C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724A1"/>
    <w:multiLevelType w:val="hybridMultilevel"/>
    <w:tmpl w:val="EAE6F6CC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37C14EC"/>
    <w:multiLevelType w:val="hybridMultilevel"/>
    <w:tmpl w:val="C23610CE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44F2815"/>
    <w:multiLevelType w:val="hybridMultilevel"/>
    <w:tmpl w:val="D086513C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2D26E1E"/>
    <w:multiLevelType w:val="hybridMultilevel"/>
    <w:tmpl w:val="8DD8118A"/>
    <w:lvl w:ilvl="0" w:tplc="F3A83802">
      <w:start w:val="1"/>
      <w:numFmt w:val="bullet"/>
      <w:lvlText w:val="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3A300C8A"/>
    <w:multiLevelType w:val="hybridMultilevel"/>
    <w:tmpl w:val="6178D50E"/>
    <w:lvl w:ilvl="0" w:tplc="08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B8E7419"/>
    <w:multiLevelType w:val="hybridMultilevel"/>
    <w:tmpl w:val="7CDC5F90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F671F95"/>
    <w:multiLevelType w:val="hybridMultilevel"/>
    <w:tmpl w:val="97AE7ED4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32236F9"/>
    <w:multiLevelType w:val="hybridMultilevel"/>
    <w:tmpl w:val="5CC0B276"/>
    <w:lvl w:ilvl="0" w:tplc="08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6225BD1"/>
    <w:multiLevelType w:val="hybridMultilevel"/>
    <w:tmpl w:val="59DCCFD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2A43F1"/>
    <w:multiLevelType w:val="hybridMultilevel"/>
    <w:tmpl w:val="5ADE5F6C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8D40270"/>
    <w:multiLevelType w:val="hybridMultilevel"/>
    <w:tmpl w:val="62689A58"/>
    <w:lvl w:ilvl="0" w:tplc="F5E01AD4">
      <w:numFmt w:val="bullet"/>
      <w:lvlText w:val=""/>
      <w:lvlJc w:val="left"/>
      <w:pPr>
        <w:tabs>
          <w:tab w:val="num" w:pos="2509"/>
        </w:tabs>
        <w:ind w:left="2509" w:firstLine="40"/>
      </w:pPr>
      <w:rPr>
        <w:rFonts w:ascii="Symbol" w:hAnsi="Symbol" w:hint="default"/>
        <w:b/>
        <w:i w:val="0"/>
        <w:sz w:val="18"/>
      </w:rPr>
    </w:lvl>
    <w:lvl w:ilvl="1" w:tplc="AB28CB52">
      <w:numFmt w:val="bullet"/>
      <w:lvlText w:val="•"/>
      <w:lvlJc w:val="left"/>
      <w:pPr>
        <w:ind w:left="3138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58"/>
        </w:tabs>
        <w:ind w:left="38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78"/>
        </w:tabs>
        <w:ind w:left="45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98"/>
        </w:tabs>
        <w:ind w:left="52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18"/>
        </w:tabs>
        <w:ind w:left="60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38"/>
        </w:tabs>
        <w:ind w:left="67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58"/>
        </w:tabs>
        <w:ind w:left="74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78"/>
        </w:tabs>
        <w:ind w:left="8178" w:hanging="360"/>
      </w:pPr>
      <w:rPr>
        <w:rFonts w:ascii="Wingdings" w:hAnsi="Wingdings" w:hint="default"/>
      </w:rPr>
    </w:lvl>
  </w:abstractNum>
  <w:abstractNum w:abstractNumId="17" w15:restartNumberingAfterBreak="0">
    <w:nsid w:val="60002F94"/>
    <w:multiLevelType w:val="hybridMultilevel"/>
    <w:tmpl w:val="EBDAB1C2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15254DB"/>
    <w:multiLevelType w:val="hybridMultilevel"/>
    <w:tmpl w:val="2D36D8EC"/>
    <w:lvl w:ilvl="0" w:tplc="FFFFFFFF">
      <w:start w:val="1"/>
      <w:numFmt w:val="bullet"/>
      <w:lvlText w:val=""/>
      <w:lvlJc w:val="left"/>
      <w:pPr>
        <w:ind w:left="1211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6A492E16"/>
    <w:multiLevelType w:val="hybridMultilevel"/>
    <w:tmpl w:val="85F21F1E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AA51D23"/>
    <w:multiLevelType w:val="hybridMultilevel"/>
    <w:tmpl w:val="1DA21D96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F40FFE"/>
    <w:multiLevelType w:val="hybridMultilevel"/>
    <w:tmpl w:val="580E78B0"/>
    <w:lvl w:ilvl="0" w:tplc="08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A707CFB"/>
    <w:multiLevelType w:val="hybridMultilevel"/>
    <w:tmpl w:val="E8280380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7B5247CE"/>
    <w:multiLevelType w:val="hybridMultilevel"/>
    <w:tmpl w:val="FBE4202C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BA10FE0"/>
    <w:multiLevelType w:val="hybridMultilevel"/>
    <w:tmpl w:val="8A94ED26"/>
    <w:lvl w:ilvl="0" w:tplc="08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0"/>
    <w:lvlOverride w:ilvl="0">
      <w:lvl w:ilvl="0"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5">
    <w:abstractNumId w:val="16"/>
  </w:num>
  <w:num w:numId="6">
    <w:abstractNumId w:val="18"/>
  </w:num>
  <w:num w:numId="7">
    <w:abstractNumId w:val="3"/>
  </w:num>
  <w:num w:numId="8">
    <w:abstractNumId w:val="20"/>
  </w:num>
  <w:num w:numId="9">
    <w:abstractNumId w:val="5"/>
  </w:num>
  <w:num w:numId="10">
    <w:abstractNumId w:val="23"/>
  </w:num>
  <w:num w:numId="11">
    <w:abstractNumId w:val="2"/>
  </w:num>
  <w:num w:numId="12">
    <w:abstractNumId w:val="22"/>
  </w:num>
  <w:num w:numId="13">
    <w:abstractNumId w:val="12"/>
  </w:num>
  <w:num w:numId="14">
    <w:abstractNumId w:val="17"/>
  </w:num>
  <w:num w:numId="15">
    <w:abstractNumId w:val="19"/>
  </w:num>
  <w:num w:numId="16">
    <w:abstractNumId w:val="4"/>
  </w:num>
  <w:num w:numId="17">
    <w:abstractNumId w:val="11"/>
  </w:num>
  <w:num w:numId="18">
    <w:abstractNumId w:val="15"/>
  </w:num>
  <w:num w:numId="19">
    <w:abstractNumId w:val="7"/>
  </w:num>
  <w:num w:numId="20">
    <w:abstractNumId w:val="8"/>
  </w:num>
  <w:num w:numId="21">
    <w:abstractNumId w:val="24"/>
  </w:num>
  <w:num w:numId="22">
    <w:abstractNumId w:val="13"/>
  </w:num>
  <w:num w:numId="23">
    <w:abstractNumId w:val="21"/>
  </w:num>
  <w:num w:numId="24">
    <w:abstractNumId w:val="10"/>
  </w:num>
  <w:num w:numId="25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968"/>
    <w:rsid w:val="00BC1D0C"/>
    <w:rsid w:val="00D85968"/>
    <w:rsid w:val="00F04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F689DD40-78F7-4058-BB42-642D4F3F3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contextualSpacing w:val="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Pr>
      <w:rFonts w:ascii="Calibri" w:eastAsia="Times New Roman" w:hAnsi="Calibri" w:cs="Times New Roman"/>
      <w:sz w:val="24"/>
      <w:szCs w:val="24"/>
      <w:lang w:val="fr-FR" w:eastAsia="ar-SA"/>
    </w:rPr>
  </w:style>
  <w:style w:type="character" w:customStyle="1" w:styleId="Titre2Car">
    <w:name w:val="Titre 2 Car"/>
    <w:basedOn w:val="Policepardfaut"/>
    <w:link w:val="Titre2"/>
    <w:uiPriority w:val="99"/>
    <w:rPr>
      <w:rFonts w:ascii="Times New Roman" w:eastAsia="Calibri" w:hAnsi="Times New Roman" w:cs="Times New Roman"/>
      <w:b/>
      <w:bCs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 w:cs="Tahoma"/>
      <w:b/>
      <w:bCs/>
      <w:sz w:val="28"/>
      <w:szCs w:val="28"/>
      <w:lang w:val="fr-FR" w:eastAsia="ar-SA"/>
    </w:rPr>
  </w:style>
  <w:style w:type="character" w:customStyle="1" w:styleId="Titre4Car">
    <w:name w:val="Titre 4 Car"/>
    <w:basedOn w:val="Policepardfaut"/>
    <w:link w:val="Titre4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fr-FR" w:eastAsia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ar-SA"/>
    </w:rPr>
  </w:style>
  <w:style w:type="paragraph" w:styleId="Retraitcorpsdetexte2">
    <w:name w:val="Body Text Indent 2"/>
    <w:basedOn w:val="Normal"/>
    <w:link w:val="Retraitcorpsdetexte2Car"/>
    <w:uiPriority w:val="99"/>
    <w:unhideWhenUsed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customStyle="1" w:styleId="1">
    <w:name w:val="1"/>
    <w:basedOn w:val="Liste"/>
    <w:pPr>
      <w:suppressAutoHyphens w:val="0"/>
      <w:spacing w:after="120"/>
      <w:contextualSpacing w:val="0"/>
    </w:pPr>
    <w:rPr>
      <w:b/>
      <w:sz w:val="24"/>
      <w:lang w:eastAsia="fr-FR"/>
    </w:rPr>
  </w:style>
  <w:style w:type="paragraph" w:styleId="Liste">
    <w:name w:val="List"/>
    <w:basedOn w:val="Normal"/>
    <w:uiPriority w:val="99"/>
    <w:semiHidden/>
    <w:unhideWhenUsed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BDC87B7F-6A34-4925-884A-395424D857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87252E-07E0-48D4-AB45-AEED0CF570D2}"/>
</file>

<file path=customXml/itemProps3.xml><?xml version="1.0" encoding="utf-8"?>
<ds:datastoreItem xmlns:ds="http://schemas.openxmlformats.org/officeDocument/2006/customXml" ds:itemID="{FEFDE38C-5743-4EEA-B1C3-B3E4FEB33AB1}"/>
</file>

<file path=customXml/itemProps4.xml><?xml version="1.0" encoding="utf-8"?>
<ds:datastoreItem xmlns:ds="http://schemas.openxmlformats.org/officeDocument/2006/customXml" ds:itemID="{DBA34701-83C8-462B-8F4A-AE4FF30A23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1352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De Hainaut</Company>
  <LinksUpToDate>false</LinksUpToDate>
  <CharactersWithSpaces>8772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LISBETH</dc:creator>
  <cp:lastModifiedBy>Aline Daubie</cp:lastModifiedBy>
  <cp:revision>2</cp:revision>
  <cp:lastPrinted>2021-04-02T11:37:00Z</cp:lastPrinted>
  <dcterms:created xsi:type="dcterms:W3CDTF">2021-04-02T11:37:00Z</dcterms:created>
  <dcterms:modified xsi:type="dcterms:W3CDTF">2021-04-02T11:37:00Z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